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5C1" w:rsidRPr="00144414" w:rsidRDefault="00DB4608" w:rsidP="00144414">
      <w:pPr>
        <w:suppressAutoHyphens/>
        <w:spacing w:after="240"/>
        <w:ind w:right="384"/>
        <w:jc w:val="center"/>
        <w:rPr>
          <w:rFonts w:eastAsia="Arial"/>
          <w:b/>
          <w:i/>
          <w:sz w:val="36"/>
          <w:szCs w:val="36"/>
        </w:rPr>
      </w:pPr>
      <w:r w:rsidRPr="00144414">
        <w:rPr>
          <w:rFonts w:eastAsia="Arial"/>
          <w:b/>
          <w:i/>
          <w:sz w:val="36"/>
          <w:szCs w:val="36"/>
        </w:rPr>
        <w:t>AVVISO PUBBLICO</w:t>
      </w:r>
    </w:p>
    <w:p w:rsidR="00DB4608" w:rsidRPr="00CD1FED" w:rsidRDefault="000F327C" w:rsidP="00CD1FED">
      <w:pPr>
        <w:suppressAutoHyphens/>
        <w:spacing w:after="240"/>
        <w:ind w:right="384"/>
        <w:jc w:val="center"/>
        <w:rPr>
          <w:rFonts w:eastAsia="Arial"/>
          <w:b/>
          <w:i/>
          <w:sz w:val="36"/>
          <w:szCs w:val="36"/>
        </w:rPr>
      </w:pPr>
      <w:r>
        <w:rPr>
          <w:rFonts w:eastAsia="Arial"/>
          <w:b/>
          <w:i/>
          <w:sz w:val="36"/>
          <w:szCs w:val="36"/>
        </w:rPr>
        <w:t>Fondo Statale per le Politiche della famiglia</w:t>
      </w:r>
    </w:p>
    <w:p w:rsidR="00AB0061" w:rsidRPr="005C5743" w:rsidRDefault="00DB4608" w:rsidP="00597BE8">
      <w:pPr>
        <w:suppressAutoHyphens/>
        <w:ind w:right="384"/>
        <w:jc w:val="center"/>
        <w:rPr>
          <w:rFonts w:eastAsia="Arial"/>
          <w:b/>
          <w:sz w:val="28"/>
          <w:szCs w:val="28"/>
        </w:rPr>
      </w:pPr>
      <w:r w:rsidRPr="00144414">
        <w:rPr>
          <w:rFonts w:eastAsia="Arial"/>
          <w:b/>
          <w:sz w:val="28"/>
          <w:szCs w:val="28"/>
        </w:rPr>
        <w:t xml:space="preserve">INTERVENTI A FAVORE DELLE FAMIGLIE – ANNUALITA’ </w:t>
      </w:r>
      <w:r w:rsidR="000F327C">
        <w:rPr>
          <w:rFonts w:eastAsia="Arial"/>
          <w:b/>
          <w:sz w:val="28"/>
          <w:szCs w:val="28"/>
        </w:rPr>
        <w:t>2022</w:t>
      </w:r>
    </w:p>
    <w:p w:rsidR="00DB4608" w:rsidRPr="00BC4E25" w:rsidRDefault="00DB4608" w:rsidP="008B05C1">
      <w:pPr>
        <w:suppressAutoHyphens/>
        <w:ind w:right="384"/>
        <w:jc w:val="center"/>
        <w:rPr>
          <w:rFonts w:eastAsia="Arial"/>
          <w:sz w:val="22"/>
          <w:szCs w:val="22"/>
        </w:rPr>
      </w:pPr>
    </w:p>
    <w:p w:rsidR="00DB4608" w:rsidRPr="00052378" w:rsidRDefault="00DB4608" w:rsidP="000A1628">
      <w:pPr>
        <w:spacing w:line="276" w:lineRule="auto"/>
        <w:jc w:val="both"/>
        <w:rPr>
          <w:rFonts w:eastAsia="Arial"/>
          <w:sz w:val="24"/>
          <w:szCs w:val="24"/>
        </w:rPr>
      </w:pPr>
      <w:r w:rsidRPr="00052378">
        <w:rPr>
          <w:rFonts w:eastAsia="Arial"/>
          <w:sz w:val="24"/>
          <w:szCs w:val="24"/>
        </w:rPr>
        <w:t>Vista la Legge Regionale del 10 agosto 1998 n. 30;</w:t>
      </w:r>
    </w:p>
    <w:p w:rsidR="00DB4608" w:rsidRPr="00052378" w:rsidRDefault="00DB4608" w:rsidP="000A1628">
      <w:pPr>
        <w:spacing w:line="276" w:lineRule="auto"/>
        <w:jc w:val="both"/>
        <w:rPr>
          <w:rFonts w:eastAsia="Arial"/>
          <w:i/>
          <w:sz w:val="24"/>
          <w:szCs w:val="24"/>
        </w:rPr>
      </w:pPr>
      <w:r w:rsidRPr="00052378">
        <w:rPr>
          <w:rFonts w:eastAsia="Arial"/>
          <w:sz w:val="24"/>
          <w:szCs w:val="24"/>
        </w:rPr>
        <w:t xml:space="preserve">Vista la Deliberazione di G. R. n. </w:t>
      </w:r>
      <w:r w:rsidR="00711E4D" w:rsidRPr="00052378">
        <w:rPr>
          <w:rFonts w:eastAsia="Arial"/>
          <w:sz w:val="24"/>
          <w:szCs w:val="24"/>
        </w:rPr>
        <w:t>470</w:t>
      </w:r>
      <w:r w:rsidRPr="00052378">
        <w:rPr>
          <w:rFonts w:eastAsia="Arial"/>
          <w:sz w:val="24"/>
          <w:szCs w:val="24"/>
        </w:rPr>
        <w:t xml:space="preserve"> del </w:t>
      </w:r>
      <w:r w:rsidR="00711E4D" w:rsidRPr="00052378">
        <w:rPr>
          <w:rFonts w:eastAsia="Arial"/>
          <w:sz w:val="24"/>
          <w:szCs w:val="24"/>
        </w:rPr>
        <w:t>18/04/2021</w:t>
      </w:r>
      <w:r w:rsidRPr="00052378">
        <w:rPr>
          <w:rFonts w:eastAsia="Arial"/>
          <w:sz w:val="24"/>
          <w:szCs w:val="24"/>
        </w:rPr>
        <w:t xml:space="preserve"> </w:t>
      </w:r>
      <w:r w:rsidRPr="00052378">
        <w:rPr>
          <w:rFonts w:eastAsia="Arial"/>
          <w:i/>
          <w:sz w:val="24"/>
          <w:szCs w:val="24"/>
        </w:rPr>
        <w:t>“</w:t>
      </w:r>
      <w:r w:rsidR="00711E4D" w:rsidRPr="00052378">
        <w:rPr>
          <w:rFonts w:eastAsia="Arial"/>
          <w:i/>
          <w:sz w:val="24"/>
          <w:szCs w:val="24"/>
        </w:rPr>
        <w:t xml:space="preserve">Fondo Nazionale per le Politiche Sociali annualità 2020 di cui all’intesa </w:t>
      </w:r>
      <w:r w:rsidR="0065388D" w:rsidRPr="00052378">
        <w:rPr>
          <w:rFonts w:eastAsia="Arial"/>
          <w:i/>
          <w:sz w:val="24"/>
          <w:szCs w:val="24"/>
        </w:rPr>
        <w:t>della Conferenza Unificata n. 101/CU del 06/08/2020 – Individuazione delle aree di intervento regionale e dei criteri di riparto</w:t>
      </w:r>
      <w:r w:rsidRPr="00052378">
        <w:rPr>
          <w:rFonts w:eastAsia="Arial"/>
          <w:i/>
          <w:sz w:val="24"/>
          <w:szCs w:val="24"/>
        </w:rPr>
        <w:t>”</w:t>
      </w:r>
      <w:r w:rsidR="003668FC" w:rsidRPr="00052378">
        <w:rPr>
          <w:rFonts w:eastAsia="Arial"/>
          <w:i/>
          <w:sz w:val="24"/>
          <w:szCs w:val="24"/>
        </w:rPr>
        <w:t>;</w:t>
      </w:r>
    </w:p>
    <w:p w:rsidR="0005072B" w:rsidRPr="00052378" w:rsidRDefault="00DE7EE6" w:rsidP="000A1628">
      <w:pPr>
        <w:spacing w:line="276" w:lineRule="auto"/>
        <w:jc w:val="both"/>
        <w:rPr>
          <w:rFonts w:eastAsia="Arial"/>
          <w:sz w:val="24"/>
          <w:szCs w:val="24"/>
        </w:rPr>
      </w:pPr>
      <w:r w:rsidRPr="00052378">
        <w:rPr>
          <w:rFonts w:eastAsia="Arial"/>
          <w:sz w:val="24"/>
          <w:szCs w:val="24"/>
        </w:rPr>
        <w:t>Visto il Verbale del Comitato dei Sindaci dell’Ambito Territoriale Sociale</w:t>
      </w:r>
      <w:r w:rsidR="00A54BCA" w:rsidRPr="00052378">
        <w:rPr>
          <w:rFonts w:eastAsia="Arial"/>
          <w:sz w:val="24"/>
          <w:szCs w:val="24"/>
        </w:rPr>
        <w:t xml:space="preserve"> 16 n. </w:t>
      </w:r>
      <w:r w:rsidR="0065388D" w:rsidRPr="00052378">
        <w:rPr>
          <w:rFonts w:eastAsia="Arial"/>
          <w:sz w:val="24"/>
          <w:szCs w:val="24"/>
        </w:rPr>
        <w:t>15</w:t>
      </w:r>
      <w:r w:rsidR="00A54BCA" w:rsidRPr="00052378">
        <w:rPr>
          <w:rFonts w:eastAsia="Arial"/>
          <w:sz w:val="24"/>
          <w:szCs w:val="24"/>
        </w:rPr>
        <w:t xml:space="preserve"> del</w:t>
      </w:r>
      <w:r w:rsidR="0065388D" w:rsidRPr="00052378">
        <w:rPr>
          <w:rFonts w:eastAsia="Arial"/>
          <w:sz w:val="24"/>
          <w:szCs w:val="24"/>
        </w:rPr>
        <w:t xml:space="preserve"> 16/06/2021 </w:t>
      </w:r>
      <w:r w:rsidR="00CD1FED" w:rsidRPr="00052378">
        <w:rPr>
          <w:rFonts w:eastAsia="Arial"/>
          <w:sz w:val="24"/>
          <w:szCs w:val="24"/>
        </w:rPr>
        <w:t xml:space="preserve">in esecuzione </w:t>
      </w:r>
      <w:r w:rsidR="0065388D" w:rsidRPr="00052378">
        <w:rPr>
          <w:rFonts w:eastAsia="Arial"/>
          <w:sz w:val="24"/>
          <w:szCs w:val="24"/>
        </w:rPr>
        <w:t>del Decreto Dirigenziale</w:t>
      </w:r>
      <w:r w:rsidR="00CD1FED" w:rsidRPr="00052378">
        <w:rPr>
          <w:rFonts w:eastAsia="Arial"/>
          <w:sz w:val="24"/>
          <w:szCs w:val="24"/>
        </w:rPr>
        <w:t xml:space="preserve"> n. </w:t>
      </w:r>
      <w:r w:rsidR="0065388D" w:rsidRPr="00052378">
        <w:rPr>
          <w:rFonts w:eastAsia="Arial"/>
          <w:sz w:val="24"/>
          <w:szCs w:val="24"/>
        </w:rPr>
        <w:t>144 del 27/05/2021</w:t>
      </w:r>
      <w:r w:rsidR="00A54BCA" w:rsidRPr="00052378">
        <w:rPr>
          <w:rFonts w:eastAsia="Arial"/>
          <w:sz w:val="24"/>
          <w:szCs w:val="24"/>
        </w:rPr>
        <w:t>.</w:t>
      </w:r>
    </w:p>
    <w:p w:rsidR="0005072B" w:rsidRPr="00BC4E25" w:rsidRDefault="0005072B" w:rsidP="000A1628">
      <w:pPr>
        <w:spacing w:line="276" w:lineRule="auto"/>
        <w:jc w:val="both"/>
        <w:rPr>
          <w:rFonts w:eastAsia="Arial"/>
          <w:sz w:val="22"/>
          <w:szCs w:val="22"/>
        </w:rPr>
      </w:pPr>
    </w:p>
    <w:p w:rsidR="003668FC" w:rsidRPr="00052378" w:rsidRDefault="003668FC" w:rsidP="00711E4D">
      <w:pPr>
        <w:jc w:val="center"/>
        <w:rPr>
          <w:rFonts w:eastAsia="Arial"/>
          <w:b/>
          <w:sz w:val="28"/>
          <w:szCs w:val="28"/>
        </w:rPr>
      </w:pPr>
      <w:r w:rsidRPr="00052378">
        <w:rPr>
          <w:rFonts w:eastAsia="Arial"/>
          <w:b/>
          <w:sz w:val="28"/>
          <w:szCs w:val="28"/>
        </w:rPr>
        <w:t>SI RENDE NOTO</w:t>
      </w:r>
    </w:p>
    <w:p w:rsidR="003668FC" w:rsidRPr="005C5743" w:rsidRDefault="003668FC" w:rsidP="000A1628">
      <w:pPr>
        <w:jc w:val="both"/>
        <w:rPr>
          <w:rFonts w:eastAsia="Arial"/>
          <w:b/>
          <w:sz w:val="24"/>
        </w:rPr>
      </w:pPr>
    </w:p>
    <w:p w:rsidR="009433B4" w:rsidRPr="00A54BCA" w:rsidRDefault="003668FC" w:rsidP="000A1628">
      <w:pPr>
        <w:jc w:val="both"/>
        <w:rPr>
          <w:rFonts w:eastAsia="Arial"/>
          <w:b/>
          <w:sz w:val="22"/>
          <w:szCs w:val="22"/>
        </w:rPr>
      </w:pPr>
      <w:r w:rsidRPr="00052378">
        <w:rPr>
          <w:rFonts w:eastAsia="Arial"/>
          <w:sz w:val="24"/>
          <w:szCs w:val="24"/>
        </w:rPr>
        <w:t>che i cittadini residenti nei comuni dell’Ambito Territoriale Sociale (ATS)</w:t>
      </w:r>
      <w:r w:rsidR="00A54BCA" w:rsidRPr="00052378">
        <w:rPr>
          <w:rFonts w:eastAsia="Arial"/>
          <w:sz w:val="24"/>
          <w:szCs w:val="24"/>
        </w:rPr>
        <w:t xml:space="preserve"> n. 16 (Comuni di Belforte del Chienti, Caldarola, Camporotondo di Fiastrone, Cessapalombo, Colmurano, Gualdo, Loro Piceno, Monte San Martino, Penna San Giovanni, Ripe San Ginesio, San Ginesio, Sant’Angelo in Pontano, Sarnano, Serrapetrona</w:t>
      </w:r>
      <w:r w:rsidR="00CD1FED" w:rsidRPr="00052378">
        <w:rPr>
          <w:rFonts w:eastAsia="Arial"/>
          <w:sz w:val="24"/>
          <w:szCs w:val="24"/>
        </w:rPr>
        <w:t xml:space="preserve"> e Tolentino</w:t>
      </w:r>
      <w:r w:rsidR="00A54BCA" w:rsidRPr="00052378">
        <w:rPr>
          <w:rFonts w:eastAsia="Arial"/>
          <w:sz w:val="24"/>
          <w:szCs w:val="24"/>
        </w:rPr>
        <w:t xml:space="preserve">) </w:t>
      </w:r>
      <w:r w:rsidR="00626387" w:rsidRPr="00052378">
        <w:rPr>
          <w:rFonts w:eastAsia="Arial"/>
          <w:sz w:val="24"/>
          <w:szCs w:val="24"/>
        </w:rPr>
        <w:t>possono presentare domanda di ammissione</w:t>
      </w:r>
      <w:r w:rsidR="00544C1F" w:rsidRPr="00052378">
        <w:rPr>
          <w:rFonts w:eastAsia="Arial"/>
          <w:sz w:val="24"/>
          <w:szCs w:val="24"/>
        </w:rPr>
        <w:t xml:space="preserve"> ai contributi previsti </w:t>
      </w:r>
      <w:r w:rsidR="00544C1F" w:rsidRPr="00052378">
        <w:rPr>
          <w:rFonts w:eastAsia="Arial"/>
          <w:b/>
          <w:sz w:val="24"/>
          <w:szCs w:val="24"/>
        </w:rPr>
        <w:t xml:space="preserve">per l’anno </w:t>
      </w:r>
      <w:r w:rsidR="000F327C" w:rsidRPr="00052378">
        <w:rPr>
          <w:rFonts w:eastAsia="Arial"/>
          <w:b/>
          <w:sz w:val="24"/>
          <w:szCs w:val="24"/>
        </w:rPr>
        <w:t>2022</w:t>
      </w:r>
      <w:r w:rsidR="009433B4" w:rsidRPr="00052378">
        <w:rPr>
          <w:rFonts w:eastAsia="Arial"/>
          <w:b/>
          <w:sz w:val="24"/>
          <w:szCs w:val="24"/>
        </w:rPr>
        <w:t xml:space="preserve"> </w:t>
      </w:r>
      <w:r w:rsidR="009433B4" w:rsidRPr="00052378">
        <w:rPr>
          <w:rFonts w:eastAsia="Arial"/>
          <w:sz w:val="24"/>
          <w:szCs w:val="24"/>
        </w:rPr>
        <w:t xml:space="preserve">dalla Legge Regionale n. 30 del 10/08/1998, utilizzando i moduli appositamente predisposti, </w:t>
      </w:r>
      <w:r w:rsidR="009433B4" w:rsidRPr="00052378">
        <w:rPr>
          <w:rFonts w:eastAsia="Arial"/>
          <w:b/>
          <w:sz w:val="24"/>
          <w:szCs w:val="24"/>
        </w:rPr>
        <w:t>entro il termine</w:t>
      </w:r>
      <w:r w:rsidR="009433B4" w:rsidRPr="00BC4E25">
        <w:rPr>
          <w:rFonts w:eastAsia="Arial"/>
          <w:b/>
          <w:sz w:val="22"/>
          <w:szCs w:val="22"/>
        </w:rPr>
        <w:t xml:space="preserve"> – A PENA DI ESCLUSIONE – del</w:t>
      </w:r>
      <w:r w:rsidR="00A54BCA">
        <w:rPr>
          <w:rFonts w:eastAsia="Arial"/>
          <w:b/>
          <w:sz w:val="22"/>
          <w:szCs w:val="22"/>
        </w:rPr>
        <w:t xml:space="preserve"> </w:t>
      </w:r>
      <w:r w:rsidR="00E64889">
        <w:rPr>
          <w:rFonts w:eastAsia="Arial"/>
          <w:b/>
          <w:sz w:val="28"/>
          <w:szCs w:val="28"/>
          <w:u w:val="single"/>
        </w:rPr>
        <w:t>28 Febbraio 2023</w:t>
      </w:r>
    </w:p>
    <w:p w:rsidR="0005072B" w:rsidRPr="00977287" w:rsidRDefault="0005072B" w:rsidP="000A1628">
      <w:pPr>
        <w:spacing w:line="276" w:lineRule="auto"/>
        <w:jc w:val="both"/>
        <w:rPr>
          <w:rFonts w:eastAsia="Arial"/>
          <w:b/>
          <w:sz w:val="24"/>
          <w:szCs w:val="24"/>
        </w:rPr>
      </w:pPr>
    </w:p>
    <w:p w:rsidR="00ED58DB" w:rsidRDefault="0005072B" w:rsidP="000A1628">
      <w:pPr>
        <w:spacing w:line="276" w:lineRule="auto"/>
        <w:jc w:val="both"/>
        <w:rPr>
          <w:rFonts w:eastAsia="Arial"/>
          <w:sz w:val="22"/>
          <w:szCs w:val="22"/>
        </w:rPr>
      </w:pPr>
      <w:r w:rsidRPr="00052378">
        <w:rPr>
          <w:rFonts w:eastAsia="Arial"/>
          <w:sz w:val="24"/>
          <w:szCs w:val="24"/>
        </w:rPr>
        <w:t>Per l’annualità 20</w:t>
      </w:r>
      <w:r w:rsidR="000F327C" w:rsidRPr="00052378">
        <w:rPr>
          <w:rFonts w:eastAsia="Arial"/>
          <w:sz w:val="24"/>
          <w:szCs w:val="24"/>
        </w:rPr>
        <w:t>2</w:t>
      </w:r>
      <w:r w:rsidRPr="00052378">
        <w:rPr>
          <w:rFonts w:eastAsia="Arial"/>
          <w:sz w:val="24"/>
          <w:szCs w:val="24"/>
        </w:rPr>
        <w:t xml:space="preserve"> sono previsti i seguenti</w:t>
      </w:r>
      <w:r w:rsidRPr="00BC4E25">
        <w:rPr>
          <w:rFonts w:eastAsia="Arial"/>
          <w:sz w:val="22"/>
          <w:szCs w:val="22"/>
        </w:rPr>
        <w:t xml:space="preserve"> </w:t>
      </w:r>
      <w:r w:rsidR="007754A3" w:rsidRPr="00052378">
        <w:rPr>
          <w:rFonts w:eastAsia="Arial"/>
          <w:b/>
          <w:sz w:val="24"/>
          <w:szCs w:val="24"/>
        </w:rPr>
        <w:t xml:space="preserve">INTERVENTI </w:t>
      </w:r>
      <w:r w:rsidR="00052378" w:rsidRPr="00052378">
        <w:rPr>
          <w:rFonts w:eastAsia="Arial"/>
          <w:b/>
          <w:sz w:val="24"/>
          <w:szCs w:val="24"/>
        </w:rPr>
        <w:t>DI SOSTEGNO A PERSONE E FAMIGLIE PER IL SUPERAMENTO D</w:t>
      </w:r>
      <w:r w:rsidR="009901B1" w:rsidRPr="00052378">
        <w:rPr>
          <w:rFonts w:eastAsia="Arial"/>
          <w:b/>
          <w:sz w:val="24"/>
          <w:szCs w:val="24"/>
        </w:rPr>
        <w:t xml:space="preserve"> DISAGIO ECONOMICO, </w:t>
      </w:r>
      <w:r w:rsidR="007754A3" w:rsidRPr="00052378">
        <w:rPr>
          <w:rFonts w:eastAsia="Arial"/>
          <w:b/>
          <w:sz w:val="24"/>
          <w:szCs w:val="24"/>
        </w:rPr>
        <w:t>SOCIALE</w:t>
      </w:r>
      <w:r w:rsidR="007754A3" w:rsidRPr="00052378">
        <w:rPr>
          <w:rFonts w:eastAsia="Arial"/>
          <w:sz w:val="24"/>
          <w:szCs w:val="24"/>
        </w:rPr>
        <w:t xml:space="preserve">, </w:t>
      </w:r>
      <w:r w:rsidR="009901B1" w:rsidRPr="00052378">
        <w:rPr>
          <w:rFonts w:eastAsia="Arial"/>
          <w:b/>
          <w:sz w:val="24"/>
          <w:szCs w:val="24"/>
        </w:rPr>
        <w:t>ABITATIVO</w:t>
      </w:r>
      <w:r w:rsidR="009901B1" w:rsidRPr="00052378">
        <w:rPr>
          <w:rFonts w:eastAsia="Arial"/>
          <w:sz w:val="28"/>
          <w:szCs w:val="28"/>
        </w:rPr>
        <w:t xml:space="preserve"> </w:t>
      </w:r>
      <w:r w:rsidR="007754A3" w:rsidRPr="00052378">
        <w:rPr>
          <w:rFonts w:eastAsia="Arial"/>
          <w:sz w:val="24"/>
          <w:szCs w:val="24"/>
          <w:u w:val="single"/>
        </w:rPr>
        <w:t xml:space="preserve">individuati dalla Regione Marche con DGR n. </w:t>
      </w:r>
      <w:r w:rsidR="000F327C" w:rsidRPr="00052378">
        <w:rPr>
          <w:rFonts w:eastAsia="Arial"/>
          <w:sz w:val="24"/>
          <w:szCs w:val="24"/>
          <w:u w:val="single"/>
        </w:rPr>
        <w:t>1565/2022</w:t>
      </w:r>
      <w:r w:rsidR="00ED58DB" w:rsidRPr="00052378">
        <w:rPr>
          <w:rFonts w:eastAsia="Arial"/>
          <w:sz w:val="24"/>
          <w:szCs w:val="24"/>
        </w:rPr>
        <w:t>:</w:t>
      </w:r>
    </w:p>
    <w:p w:rsidR="000F1719" w:rsidRPr="00977287" w:rsidRDefault="000F1719" w:rsidP="000A1628">
      <w:pPr>
        <w:spacing w:line="276" w:lineRule="auto"/>
        <w:jc w:val="both"/>
        <w:rPr>
          <w:rFonts w:eastAsia="Arial"/>
          <w:b/>
          <w:sz w:val="24"/>
          <w:szCs w:val="24"/>
        </w:rPr>
      </w:pPr>
    </w:p>
    <w:p w:rsidR="00110A23" w:rsidRPr="00052378" w:rsidRDefault="00110A23" w:rsidP="000A1628">
      <w:pPr>
        <w:spacing w:line="276" w:lineRule="auto"/>
        <w:jc w:val="both"/>
        <w:rPr>
          <w:rFonts w:eastAsia="Arial"/>
          <w:b/>
          <w:sz w:val="24"/>
          <w:szCs w:val="24"/>
        </w:rPr>
      </w:pPr>
      <w:r w:rsidRPr="00052378">
        <w:rPr>
          <w:rFonts w:eastAsia="Arial"/>
          <w:b/>
          <w:sz w:val="24"/>
          <w:szCs w:val="24"/>
        </w:rPr>
        <w:t>BENEFICIARI</w:t>
      </w:r>
    </w:p>
    <w:p w:rsidR="009901B1" w:rsidRPr="00052378" w:rsidRDefault="00110A23" w:rsidP="000A1628">
      <w:pPr>
        <w:spacing w:line="276" w:lineRule="auto"/>
        <w:jc w:val="both"/>
        <w:rPr>
          <w:rFonts w:eastAsia="Arial"/>
          <w:sz w:val="24"/>
          <w:szCs w:val="24"/>
        </w:rPr>
      </w:pPr>
      <w:r w:rsidRPr="00052378">
        <w:rPr>
          <w:rFonts w:eastAsia="Arial"/>
          <w:sz w:val="24"/>
          <w:szCs w:val="24"/>
        </w:rPr>
        <w:t>Possono presentare domanda per l’accesso al beneficio tutti i residenti in possesso dei seguenti</w:t>
      </w:r>
      <w:r w:rsidR="00A54BCA" w:rsidRPr="00052378">
        <w:rPr>
          <w:rFonts w:eastAsia="Arial"/>
          <w:sz w:val="24"/>
          <w:szCs w:val="24"/>
        </w:rPr>
        <w:t xml:space="preserve"> requisiti</w:t>
      </w:r>
      <w:r w:rsidRPr="00052378">
        <w:rPr>
          <w:rFonts w:eastAsia="Arial"/>
          <w:sz w:val="24"/>
          <w:szCs w:val="24"/>
        </w:rPr>
        <w:t>:</w:t>
      </w:r>
    </w:p>
    <w:p w:rsidR="009901B1" w:rsidRPr="00052378" w:rsidRDefault="009901B1" w:rsidP="000A1628">
      <w:pPr>
        <w:spacing w:line="276" w:lineRule="auto"/>
        <w:jc w:val="both"/>
        <w:rPr>
          <w:rFonts w:eastAsia="Arial"/>
          <w:sz w:val="24"/>
          <w:szCs w:val="24"/>
        </w:rPr>
      </w:pPr>
    </w:p>
    <w:p w:rsidR="00110A23" w:rsidRPr="00052378" w:rsidRDefault="009901B1" w:rsidP="009901B1">
      <w:pPr>
        <w:pStyle w:val="Paragrafoelenco"/>
        <w:numPr>
          <w:ilvl w:val="0"/>
          <w:numId w:val="13"/>
        </w:numPr>
        <w:spacing w:line="276" w:lineRule="auto"/>
        <w:jc w:val="both"/>
        <w:rPr>
          <w:rFonts w:eastAsia="Arial"/>
          <w:sz w:val="24"/>
          <w:szCs w:val="24"/>
        </w:rPr>
      </w:pPr>
      <w:r w:rsidRPr="00052378">
        <w:rPr>
          <w:rFonts w:eastAsia="Arial"/>
          <w:sz w:val="24"/>
          <w:szCs w:val="24"/>
        </w:rPr>
        <w:t xml:space="preserve">NUCLEI FAMILIARI </w:t>
      </w:r>
      <w:r w:rsidR="0054657E">
        <w:rPr>
          <w:rFonts w:eastAsia="Arial"/>
          <w:sz w:val="24"/>
          <w:szCs w:val="24"/>
        </w:rPr>
        <w:t>MULTI</w:t>
      </w:r>
      <w:r w:rsidRPr="00052378">
        <w:rPr>
          <w:rFonts w:eastAsia="Arial"/>
          <w:sz w:val="24"/>
          <w:szCs w:val="24"/>
        </w:rPr>
        <w:t xml:space="preserve">PROBLEMATICI, CON FIGLI MINORI IN CARICO AI SERVIZI SOCIALI. </w:t>
      </w:r>
    </w:p>
    <w:p w:rsidR="008517BA" w:rsidRPr="0024249F" w:rsidRDefault="008517BA" w:rsidP="008517BA">
      <w:pPr>
        <w:spacing w:line="276" w:lineRule="auto"/>
        <w:jc w:val="both"/>
        <w:rPr>
          <w:rFonts w:eastAsia="Arial"/>
          <w:sz w:val="24"/>
          <w:szCs w:val="24"/>
          <w:u w:val="single"/>
        </w:rPr>
      </w:pPr>
    </w:p>
    <w:p w:rsidR="00D96D96" w:rsidRPr="0024249F" w:rsidRDefault="00D96D96" w:rsidP="0024249F">
      <w:pPr>
        <w:spacing w:line="276" w:lineRule="auto"/>
        <w:jc w:val="both"/>
        <w:rPr>
          <w:rFonts w:eastAsia="Arial"/>
          <w:b/>
          <w:sz w:val="24"/>
          <w:szCs w:val="24"/>
          <w:u w:val="single"/>
        </w:rPr>
      </w:pPr>
      <w:r w:rsidRPr="0024249F">
        <w:rPr>
          <w:rFonts w:eastAsia="Arial"/>
          <w:b/>
          <w:sz w:val="24"/>
          <w:szCs w:val="24"/>
          <w:u w:val="single"/>
        </w:rPr>
        <w:t>EROGAZIONE DEL CONTRIBUTO</w:t>
      </w:r>
    </w:p>
    <w:p w:rsidR="00D96D96" w:rsidRPr="00052378" w:rsidRDefault="00CF73C1" w:rsidP="000A1628">
      <w:pPr>
        <w:spacing w:line="276" w:lineRule="auto"/>
        <w:jc w:val="both"/>
        <w:rPr>
          <w:rFonts w:eastAsia="Arial"/>
          <w:sz w:val="24"/>
          <w:szCs w:val="24"/>
        </w:rPr>
      </w:pPr>
      <w:r w:rsidRPr="00052378">
        <w:rPr>
          <w:rFonts w:eastAsia="Arial"/>
          <w:sz w:val="24"/>
          <w:szCs w:val="24"/>
        </w:rPr>
        <w:t>L’erogazione del contributo</w:t>
      </w:r>
      <w:r w:rsidR="00B0493C" w:rsidRPr="00052378">
        <w:rPr>
          <w:rFonts w:eastAsia="Arial"/>
          <w:sz w:val="24"/>
          <w:szCs w:val="24"/>
        </w:rPr>
        <w:t xml:space="preserve"> avverrà a seguito dell’approvazione </w:t>
      </w:r>
      <w:r w:rsidR="00B0493C" w:rsidRPr="00052378">
        <w:rPr>
          <w:rFonts w:eastAsia="Arial"/>
          <w:b/>
          <w:sz w:val="24"/>
          <w:szCs w:val="24"/>
        </w:rPr>
        <w:t>della graduatoria</w:t>
      </w:r>
      <w:r w:rsidR="00805B34">
        <w:rPr>
          <w:rFonts w:eastAsia="Arial"/>
          <w:b/>
          <w:sz w:val="24"/>
          <w:szCs w:val="24"/>
        </w:rPr>
        <w:t xml:space="preserve"> che verrà elaborata d’ATS16</w:t>
      </w:r>
      <w:r w:rsidR="00B0493C" w:rsidRPr="00052378">
        <w:rPr>
          <w:rFonts w:eastAsia="Arial"/>
          <w:sz w:val="24"/>
          <w:szCs w:val="24"/>
        </w:rPr>
        <w:t>.</w:t>
      </w:r>
      <w:r w:rsidR="00B34BD1" w:rsidRPr="00052378">
        <w:rPr>
          <w:rFonts w:eastAsia="Arial"/>
          <w:sz w:val="24"/>
          <w:szCs w:val="24"/>
        </w:rPr>
        <w:t xml:space="preserve"> La formulazione della graduatoria terrà conto innanzitutto delle priorità attribuite dalla Regione Marche a favore delle categorie di richiedenti già indicate, e successivamente:</w:t>
      </w:r>
    </w:p>
    <w:p w:rsidR="00B34BD1"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Del valore ISEE più basso</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di condizioni, del maggior numero di figli minori presenti nel nucleo del richiedente;</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ancora di condizioni, della più giovane età anagrafica del minore presente.</w:t>
      </w:r>
    </w:p>
    <w:p w:rsidR="007B46D1" w:rsidRPr="00052378" w:rsidRDefault="007B46D1" w:rsidP="000A1628">
      <w:pPr>
        <w:pStyle w:val="Paragrafoelenco"/>
        <w:spacing w:line="276" w:lineRule="auto"/>
        <w:jc w:val="both"/>
        <w:rPr>
          <w:rFonts w:eastAsia="Arial"/>
          <w:sz w:val="24"/>
          <w:szCs w:val="24"/>
        </w:rPr>
      </w:pPr>
    </w:p>
    <w:p w:rsidR="00805B34" w:rsidRDefault="00805B34" w:rsidP="0024249F">
      <w:pPr>
        <w:spacing w:line="276" w:lineRule="auto"/>
        <w:jc w:val="both"/>
        <w:rPr>
          <w:rFonts w:eastAsia="Arial"/>
          <w:b/>
          <w:sz w:val="24"/>
          <w:szCs w:val="24"/>
          <w:u w:val="single"/>
        </w:rPr>
      </w:pPr>
    </w:p>
    <w:p w:rsidR="007B46D1" w:rsidRPr="0024249F" w:rsidRDefault="007B46D1" w:rsidP="0024249F">
      <w:pPr>
        <w:spacing w:line="276" w:lineRule="auto"/>
        <w:jc w:val="both"/>
        <w:rPr>
          <w:rFonts w:eastAsia="Arial"/>
          <w:b/>
          <w:sz w:val="24"/>
          <w:szCs w:val="24"/>
          <w:u w:val="single"/>
        </w:rPr>
      </w:pPr>
      <w:r w:rsidRPr="0024249F">
        <w:rPr>
          <w:rFonts w:eastAsia="Arial"/>
          <w:b/>
          <w:sz w:val="24"/>
          <w:szCs w:val="24"/>
          <w:u w:val="single"/>
        </w:rPr>
        <w:lastRenderedPageBreak/>
        <w:t>AMMONTARE DEL CONTRIBUTO</w:t>
      </w:r>
    </w:p>
    <w:p w:rsidR="00A20A12" w:rsidRDefault="00A20A12" w:rsidP="000A1628">
      <w:pPr>
        <w:spacing w:line="276" w:lineRule="auto"/>
        <w:jc w:val="both"/>
        <w:rPr>
          <w:rFonts w:eastAsia="Arial"/>
          <w:sz w:val="24"/>
          <w:szCs w:val="24"/>
        </w:rPr>
      </w:pPr>
      <w:r>
        <w:rPr>
          <w:rFonts w:eastAsia="Arial"/>
          <w:sz w:val="24"/>
          <w:szCs w:val="24"/>
        </w:rPr>
        <w:t xml:space="preserve">Al contributo saranno ammesse </w:t>
      </w:r>
      <w:r w:rsidR="00022F5C">
        <w:rPr>
          <w:rFonts w:eastAsia="Arial"/>
          <w:sz w:val="24"/>
          <w:szCs w:val="24"/>
        </w:rPr>
        <w:t xml:space="preserve">le prime </w:t>
      </w:r>
      <w:r>
        <w:rPr>
          <w:rFonts w:eastAsia="Arial"/>
          <w:sz w:val="24"/>
          <w:szCs w:val="24"/>
        </w:rPr>
        <w:t>60 domande.</w:t>
      </w:r>
    </w:p>
    <w:p w:rsidR="00A20A12" w:rsidRDefault="00A20A12" w:rsidP="000A1628">
      <w:pPr>
        <w:spacing w:line="276" w:lineRule="auto"/>
        <w:jc w:val="both"/>
        <w:rPr>
          <w:rFonts w:eastAsia="Arial"/>
          <w:sz w:val="24"/>
          <w:szCs w:val="24"/>
        </w:rPr>
      </w:pPr>
      <w:r>
        <w:rPr>
          <w:rFonts w:eastAsia="Arial"/>
          <w:sz w:val="24"/>
          <w:szCs w:val="24"/>
        </w:rPr>
        <w:t>Le risorse verranno assegnate secondo l’ordine della graduatoria.</w:t>
      </w:r>
    </w:p>
    <w:p w:rsidR="00A20A12" w:rsidRPr="00052378" w:rsidRDefault="00A20A12" w:rsidP="000A1628">
      <w:pPr>
        <w:spacing w:line="276" w:lineRule="auto"/>
        <w:jc w:val="both"/>
        <w:rPr>
          <w:rFonts w:eastAsia="Arial"/>
          <w:sz w:val="24"/>
          <w:szCs w:val="24"/>
        </w:rPr>
      </w:pPr>
      <w:r>
        <w:rPr>
          <w:rFonts w:eastAsia="Arial"/>
          <w:sz w:val="24"/>
          <w:szCs w:val="24"/>
        </w:rPr>
        <w:t>Le cifre spettanti potranno subire variazioni in base alle domande presentate.</w:t>
      </w:r>
    </w:p>
    <w:p w:rsidR="006E66D1" w:rsidRPr="00052378" w:rsidRDefault="006E66D1" w:rsidP="000A1628">
      <w:pPr>
        <w:spacing w:line="276" w:lineRule="auto"/>
        <w:jc w:val="both"/>
        <w:rPr>
          <w:rFonts w:eastAsia="Arial"/>
          <w:sz w:val="24"/>
          <w:szCs w:val="24"/>
        </w:rPr>
      </w:pPr>
    </w:p>
    <w:p w:rsidR="002224C8" w:rsidRPr="00052378" w:rsidRDefault="002224C8" w:rsidP="000A1628">
      <w:pPr>
        <w:jc w:val="both"/>
        <w:rPr>
          <w:rFonts w:eastAsia="Arial"/>
          <w:b/>
          <w:sz w:val="24"/>
          <w:szCs w:val="24"/>
          <w:u w:val="single"/>
        </w:rPr>
      </w:pPr>
      <w:r w:rsidRPr="00052378">
        <w:rPr>
          <w:rFonts w:eastAsia="Arial"/>
          <w:b/>
          <w:sz w:val="24"/>
          <w:szCs w:val="24"/>
          <w:u w:val="single"/>
        </w:rPr>
        <w:t>MODALITA’ DI PRESENTAZIONE DELLE DOMANDE:</w:t>
      </w:r>
    </w:p>
    <w:p w:rsidR="00812C32" w:rsidRPr="00052378" w:rsidRDefault="0084718C" w:rsidP="000A1628">
      <w:pPr>
        <w:jc w:val="both"/>
        <w:rPr>
          <w:rFonts w:eastAsia="Arial"/>
          <w:sz w:val="24"/>
          <w:szCs w:val="24"/>
        </w:rPr>
      </w:pPr>
      <w:r w:rsidRPr="00052378">
        <w:rPr>
          <w:rFonts w:eastAsia="Arial"/>
          <w:sz w:val="24"/>
          <w:szCs w:val="24"/>
        </w:rPr>
        <w:t>La domanda, redatta su apposito modulo predisposto dall’Ambito, debitamente compilata in tutte le sue parti e sottoscritta dal richiedente, corredata di fotocopia di documento di riconoscimento e della documentazione richiesta in calce al modello stesso, può essere</w:t>
      </w:r>
      <w:r w:rsidR="00111F2D" w:rsidRPr="00052378">
        <w:rPr>
          <w:rFonts w:eastAsia="Arial"/>
          <w:sz w:val="24"/>
          <w:szCs w:val="24"/>
        </w:rPr>
        <w:t xml:space="preserve"> spedita</w:t>
      </w:r>
      <w:r w:rsidR="00812C32" w:rsidRPr="00052378">
        <w:rPr>
          <w:rFonts w:eastAsia="Arial"/>
          <w:sz w:val="24"/>
          <w:szCs w:val="24"/>
        </w:rPr>
        <w:t>:</w:t>
      </w:r>
    </w:p>
    <w:p w:rsidR="00111F2D" w:rsidRPr="00052378" w:rsidRDefault="0084718C" w:rsidP="000A1628">
      <w:pPr>
        <w:pStyle w:val="Paragrafoelenco"/>
        <w:numPr>
          <w:ilvl w:val="0"/>
          <w:numId w:val="8"/>
        </w:numPr>
        <w:jc w:val="both"/>
        <w:rPr>
          <w:rFonts w:eastAsia="Arial"/>
          <w:sz w:val="24"/>
          <w:szCs w:val="24"/>
        </w:rPr>
      </w:pPr>
      <w:r w:rsidRPr="00052378">
        <w:rPr>
          <w:rFonts w:eastAsia="Arial"/>
          <w:sz w:val="24"/>
          <w:szCs w:val="24"/>
        </w:rPr>
        <w:t>con racc. A.R.  (farà fede il timbro postale) all’</w:t>
      </w:r>
      <w:r w:rsidR="00E17929" w:rsidRPr="00052378">
        <w:rPr>
          <w:rFonts w:eastAsia="Arial"/>
          <w:b/>
          <w:sz w:val="24"/>
          <w:szCs w:val="24"/>
        </w:rPr>
        <w:t xml:space="preserve">Unione Montana </w:t>
      </w:r>
      <w:r w:rsidR="00E06B09" w:rsidRPr="00052378">
        <w:rPr>
          <w:rFonts w:eastAsia="Arial"/>
          <w:b/>
          <w:sz w:val="24"/>
          <w:szCs w:val="24"/>
        </w:rPr>
        <w:t>dei Monti Azzurri</w:t>
      </w:r>
      <w:r w:rsidRPr="00052378">
        <w:rPr>
          <w:rFonts w:eastAsia="Arial"/>
          <w:b/>
          <w:sz w:val="24"/>
          <w:szCs w:val="24"/>
        </w:rPr>
        <w:t xml:space="preserve"> – via </w:t>
      </w:r>
      <w:r w:rsidR="00E06B09" w:rsidRPr="00052378">
        <w:rPr>
          <w:rFonts w:eastAsia="Arial"/>
          <w:b/>
          <w:sz w:val="24"/>
          <w:szCs w:val="24"/>
        </w:rPr>
        <w:t>Trento e Trieste SNC – 62026 San Ginesio</w:t>
      </w:r>
      <w:r w:rsidRPr="00052378">
        <w:rPr>
          <w:rFonts w:eastAsia="Arial"/>
          <w:sz w:val="24"/>
          <w:szCs w:val="24"/>
        </w:rPr>
        <w:t xml:space="preserve"> </w:t>
      </w:r>
      <w:r w:rsidRPr="00052378">
        <w:rPr>
          <w:rFonts w:eastAsia="Arial"/>
          <w:bCs/>
          <w:sz w:val="24"/>
          <w:szCs w:val="24"/>
          <w:u w:val="single"/>
        </w:rPr>
        <w:t>entro e non oltre il termine di scadenza sopra indicato A PENA DI ESCLUSIONE</w:t>
      </w:r>
      <w:r w:rsidR="00111F2D" w:rsidRPr="00052378">
        <w:rPr>
          <w:rFonts w:eastAsia="Arial"/>
          <w:sz w:val="24"/>
          <w:szCs w:val="24"/>
        </w:rPr>
        <w:t>;</w:t>
      </w:r>
    </w:p>
    <w:p w:rsidR="0084718C" w:rsidRPr="00052378" w:rsidRDefault="001005C7" w:rsidP="000A1628">
      <w:pPr>
        <w:pStyle w:val="Paragrafoelenco"/>
        <w:numPr>
          <w:ilvl w:val="0"/>
          <w:numId w:val="8"/>
        </w:numPr>
        <w:jc w:val="both"/>
        <w:rPr>
          <w:rFonts w:eastAsia="Arial"/>
          <w:sz w:val="24"/>
          <w:szCs w:val="24"/>
        </w:rPr>
      </w:pPr>
      <w:r w:rsidRPr="00052378">
        <w:rPr>
          <w:rFonts w:eastAsia="Arial"/>
          <w:sz w:val="24"/>
          <w:szCs w:val="24"/>
        </w:rPr>
        <w:t>tramite p</w:t>
      </w:r>
      <w:r w:rsidR="0084718C" w:rsidRPr="00052378">
        <w:rPr>
          <w:rFonts w:eastAsia="Arial"/>
          <w:sz w:val="24"/>
          <w:szCs w:val="24"/>
        </w:rPr>
        <w:t>ec</w:t>
      </w:r>
      <w:r w:rsidR="00CD1FED" w:rsidRPr="00052378">
        <w:rPr>
          <w:rFonts w:eastAsia="Arial"/>
          <w:sz w:val="24"/>
          <w:szCs w:val="24"/>
        </w:rPr>
        <w:t>:</w:t>
      </w:r>
      <w:r w:rsidR="00E132A8" w:rsidRPr="00052378">
        <w:rPr>
          <w:rFonts w:eastAsia="Arial"/>
          <w:sz w:val="24"/>
          <w:szCs w:val="24"/>
        </w:rPr>
        <w:t xml:space="preserve"> </w:t>
      </w:r>
      <w:hyperlink r:id="rId8" w:history="1">
        <w:r w:rsidR="00E06B09" w:rsidRPr="00052378">
          <w:rPr>
            <w:rStyle w:val="Collegamentoipertestuale"/>
            <w:rFonts w:eastAsia="Arial"/>
            <w:sz w:val="24"/>
            <w:szCs w:val="24"/>
          </w:rPr>
          <w:t>montiazzurri@pec.it</w:t>
        </w:r>
      </w:hyperlink>
      <w:r w:rsidR="00812C32" w:rsidRPr="00052378">
        <w:rPr>
          <w:rFonts w:eastAsia="Arial"/>
          <w:sz w:val="24"/>
          <w:szCs w:val="24"/>
        </w:rPr>
        <w:t xml:space="preserve"> </w:t>
      </w:r>
      <w:r w:rsidR="0084718C" w:rsidRPr="00052378">
        <w:rPr>
          <w:rFonts w:eastAsia="Arial"/>
          <w:sz w:val="24"/>
          <w:szCs w:val="24"/>
          <w:u w:val="single"/>
        </w:rPr>
        <w:t xml:space="preserve"> </w:t>
      </w:r>
      <w:r w:rsidR="0084718C" w:rsidRPr="00052378">
        <w:rPr>
          <w:rFonts w:eastAsia="Arial"/>
          <w:bCs/>
          <w:sz w:val="24"/>
          <w:szCs w:val="24"/>
          <w:u w:val="single"/>
        </w:rPr>
        <w:t>entro e non oltre il termine di scadenza sopra indicato A PENA DI ESCLUSIONE</w:t>
      </w:r>
      <w:r w:rsidR="00E06B09" w:rsidRPr="00052378">
        <w:rPr>
          <w:rFonts w:eastAsia="Arial"/>
          <w:sz w:val="24"/>
          <w:szCs w:val="24"/>
        </w:rPr>
        <w:t>;</w:t>
      </w:r>
    </w:p>
    <w:p w:rsidR="00E06B09" w:rsidRPr="00052378" w:rsidRDefault="00E06B09" w:rsidP="000A1628">
      <w:pPr>
        <w:pStyle w:val="Paragrafoelenco"/>
        <w:numPr>
          <w:ilvl w:val="0"/>
          <w:numId w:val="8"/>
        </w:numPr>
        <w:jc w:val="both"/>
        <w:rPr>
          <w:rFonts w:eastAsia="Arial"/>
          <w:sz w:val="24"/>
          <w:szCs w:val="24"/>
        </w:rPr>
      </w:pPr>
      <w:bookmarkStart w:id="0" w:name="_Hlk21936738"/>
      <w:r w:rsidRPr="00052378">
        <w:rPr>
          <w:rFonts w:eastAsia="Arial"/>
          <w:sz w:val="24"/>
          <w:szCs w:val="24"/>
        </w:rPr>
        <w:t>a mano presso l’Ufficio Protocollo dell’</w:t>
      </w:r>
      <w:r w:rsidRPr="00052378">
        <w:rPr>
          <w:rFonts w:eastAsia="Arial"/>
          <w:b/>
          <w:sz w:val="24"/>
          <w:szCs w:val="24"/>
        </w:rPr>
        <w:t>Unione Montana dei Monti Azzurri – via Trento e Trieste SNC – 62026 San Ginesio</w:t>
      </w:r>
      <w:r w:rsidR="0056440F" w:rsidRPr="00052378">
        <w:rPr>
          <w:rFonts w:eastAsia="Arial"/>
          <w:b/>
          <w:sz w:val="24"/>
          <w:szCs w:val="24"/>
        </w:rPr>
        <w:t xml:space="preserve"> </w:t>
      </w:r>
      <w:r w:rsidR="0056440F" w:rsidRPr="00052378">
        <w:rPr>
          <w:rFonts w:eastAsia="Arial"/>
          <w:bCs/>
          <w:sz w:val="24"/>
          <w:szCs w:val="24"/>
          <w:u w:val="single"/>
        </w:rPr>
        <w:t>entro e non oltre il termine di scadenza sopra indicato A PENA DI ESCLUSIONE</w:t>
      </w:r>
      <w:bookmarkEnd w:id="0"/>
      <w:r w:rsidR="0056440F" w:rsidRPr="00052378">
        <w:rPr>
          <w:rFonts w:eastAsia="Arial"/>
          <w:sz w:val="24"/>
          <w:szCs w:val="24"/>
        </w:rPr>
        <w:t>.</w:t>
      </w:r>
    </w:p>
    <w:p w:rsidR="0084718C" w:rsidRPr="00052378" w:rsidRDefault="0084718C" w:rsidP="000A1628">
      <w:pPr>
        <w:jc w:val="both"/>
        <w:rPr>
          <w:rFonts w:eastAsia="Arial"/>
          <w:sz w:val="24"/>
          <w:szCs w:val="24"/>
        </w:rPr>
      </w:pPr>
      <w:r w:rsidRPr="00052378">
        <w:rPr>
          <w:rFonts w:eastAsia="Arial"/>
          <w:sz w:val="24"/>
          <w:szCs w:val="24"/>
        </w:rPr>
        <w:t>Il recapito della domanda rimane ad esclusivo rischio del mittente; ove per qualsiasi motivo, non esclusa la forza maggiore, la stessa non venisse recapitata, l'Ente non assume responsabilità alcuna.</w:t>
      </w:r>
    </w:p>
    <w:p w:rsidR="0005072B" w:rsidRPr="00052378" w:rsidRDefault="0005072B"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Default="007518D6" w:rsidP="000A1628">
      <w:pPr>
        <w:jc w:val="both"/>
        <w:rPr>
          <w:rFonts w:eastAsia="Arial"/>
          <w:b/>
          <w:bCs/>
          <w:sz w:val="24"/>
          <w:szCs w:val="24"/>
          <w:u w:val="single"/>
        </w:rPr>
      </w:pPr>
      <w:r w:rsidRPr="00052378">
        <w:rPr>
          <w:rFonts w:eastAsia="Arial"/>
          <w:b/>
          <w:bCs/>
          <w:sz w:val="24"/>
          <w:szCs w:val="24"/>
          <w:u w:val="single"/>
        </w:rPr>
        <w:t>DOCUMENTI DA ALLEGARE ALLA DOMANDA:</w:t>
      </w:r>
    </w:p>
    <w:p w:rsidR="00052378" w:rsidRPr="00052378" w:rsidRDefault="00052378" w:rsidP="000A1628">
      <w:pPr>
        <w:jc w:val="both"/>
        <w:rPr>
          <w:rFonts w:eastAsia="Arial"/>
          <w:b/>
          <w:sz w:val="24"/>
          <w:szCs w:val="24"/>
        </w:rPr>
      </w:pPr>
    </w:p>
    <w:p w:rsid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COPIA </w:t>
      </w:r>
      <w:r>
        <w:rPr>
          <w:rFonts w:eastAsia="Arial"/>
          <w:sz w:val="24"/>
          <w:szCs w:val="24"/>
        </w:rPr>
        <w:t>DEL DOCUMENTO DI RICONOSCIMENTO</w:t>
      </w:r>
    </w:p>
    <w:p w:rsidR="007518D6" w:rsidRP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ATTESTAZIONE ISEE IN CORSO DI VALIDITÀ;</w:t>
      </w:r>
    </w:p>
    <w:p w:rsidR="009901B1"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CODICE IBAN VALIDO</w:t>
      </w:r>
    </w:p>
    <w:p w:rsidR="0005630C" w:rsidRDefault="0005630C" w:rsidP="004F5C16">
      <w:pPr>
        <w:jc w:val="both"/>
        <w:rPr>
          <w:rFonts w:eastAsia="Arial"/>
          <w:sz w:val="24"/>
          <w:szCs w:val="24"/>
        </w:rPr>
      </w:pPr>
      <w:r>
        <w:rPr>
          <w:rFonts w:eastAsia="Arial"/>
          <w:sz w:val="24"/>
          <w:szCs w:val="24"/>
        </w:rPr>
        <w:t>-</w:t>
      </w:r>
      <w:r w:rsidR="00A20A12">
        <w:rPr>
          <w:rFonts w:eastAsia="Arial"/>
          <w:sz w:val="24"/>
          <w:szCs w:val="24"/>
        </w:rPr>
        <w:t xml:space="preserve"> </w:t>
      </w:r>
      <w:r>
        <w:rPr>
          <w:rFonts w:eastAsia="Arial"/>
          <w:sz w:val="24"/>
          <w:szCs w:val="24"/>
        </w:rPr>
        <w:t xml:space="preserve"> AUTODICHIARAZIONE STATO DI FAMIGLIA.</w:t>
      </w:r>
    </w:p>
    <w:p w:rsidR="00052378" w:rsidRPr="00052378" w:rsidRDefault="00052378" w:rsidP="004F5C16">
      <w:pPr>
        <w:jc w:val="both"/>
        <w:rPr>
          <w:rFonts w:eastAsia="Arial"/>
          <w:sz w:val="24"/>
          <w:szCs w:val="24"/>
        </w:rPr>
      </w:pPr>
    </w:p>
    <w:p w:rsidR="00D31877" w:rsidRPr="001A620A" w:rsidRDefault="00D31877" w:rsidP="004F5C16">
      <w:pPr>
        <w:jc w:val="both"/>
        <w:rPr>
          <w:rFonts w:eastAsia="Arial"/>
          <w:b/>
          <w:sz w:val="28"/>
          <w:szCs w:val="28"/>
        </w:rPr>
      </w:pPr>
      <w:r w:rsidRPr="001A620A">
        <w:rPr>
          <w:rFonts w:eastAsia="Arial"/>
          <w:b/>
          <w:sz w:val="28"/>
          <w:szCs w:val="28"/>
        </w:rPr>
        <w:t>QUALSIASI DOCUMENTO MANCANTE, COMPORTA L’ESCLUSIONE IMMEDIATA DALLA GRADUATORIA, SENZA POSSIBILITA’ DI INTEGRAZIONE.</w:t>
      </w:r>
    </w:p>
    <w:p w:rsidR="007518D6" w:rsidRPr="00052378" w:rsidRDefault="007518D6"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Pr="0024249F" w:rsidRDefault="007518D6" w:rsidP="000A1628">
      <w:pPr>
        <w:jc w:val="both"/>
        <w:rPr>
          <w:rFonts w:eastAsia="Arial"/>
          <w:b/>
          <w:sz w:val="24"/>
          <w:szCs w:val="24"/>
          <w:u w:val="single"/>
        </w:rPr>
      </w:pPr>
      <w:r w:rsidRPr="0024249F">
        <w:rPr>
          <w:rFonts w:eastAsia="Arial"/>
          <w:b/>
          <w:bCs/>
          <w:sz w:val="24"/>
          <w:szCs w:val="24"/>
          <w:u w:val="single"/>
        </w:rPr>
        <w:t>RESPONSABILE DEL PROCEDIMENTO</w:t>
      </w:r>
    </w:p>
    <w:p w:rsidR="00B7494A" w:rsidRPr="00052378" w:rsidRDefault="007518D6" w:rsidP="00B7494A">
      <w:pPr>
        <w:jc w:val="both"/>
        <w:rPr>
          <w:rFonts w:eastAsia="Arial"/>
          <w:sz w:val="24"/>
          <w:szCs w:val="24"/>
        </w:rPr>
      </w:pPr>
      <w:r w:rsidRPr="00052378">
        <w:rPr>
          <w:rFonts w:eastAsia="Arial"/>
          <w:sz w:val="24"/>
          <w:szCs w:val="24"/>
        </w:rPr>
        <w:t>Ai sensi della legge 241/1990 come modificata dalla Legge n. 15/05 art. 8, la responsabilità della procedura amministrativa conseguente al presente avviso compete:</w:t>
      </w:r>
    </w:p>
    <w:p w:rsidR="00B7494A"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ricezione e all’ammissione delle domande, al Responsabile dei Servizi</w:t>
      </w:r>
      <w:r w:rsidR="00FA4439" w:rsidRPr="00052378">
        <w:rPr>
          <w:rFonts w:eastAsia="Arial"/>
          <w:sz w:val="24"/>
          <w:szCs w:val="24"/>
        </w:rPr>
        <w:t xml:space="preserve"> </w:t>
      </w:r>
      <w:r w:rsidRPr="00052378">
        <w:rPr>
          <w:rFonts w:eastAsia="Arial"/>
          <w:sz w:val="24"/>
          <w:szCs w:val="24"/>
        </w:rPr>
        <w:t>Social</w:t>
      </w:r>
      <w:r w:rsidR="00982A53" w:rsidRPr="00052378">
        <w:rPr>
          <w:rFonts w:eastAsia="Arial"/>
          <w:sz w:val="24"/>
          <w:szCs w:val="24"/>
        </w:rPr>
        <w:t>i</w:t>
      </w:r>
    </w:p>
    <w:p w:rsidR="00B7494A" w:rsidRPr="00052378" w:rsidRDefault="007518D6" w:rsidP="00B7494A">
      <w:pPr>
        <w:jc w:val="both"/>
        <w:rPr>
          <w:rFonts w:eastAsia="Arial"/>
          <w:sz w:val="24"/>
          <w:szCs w:val="24"/>
        </w:rPr>
      </w:pPr>
      <w:r w:rsidRPr="00052378">
        <w:rPr>
          <w:rFonts w:eastAsia="Arial"/>
          <w:sz w:val="24"/>
          <w:szCs w:val="24"/>
        </w:rPr>
        <w:t>del</w:t>
      </w:r>
      <w:r w:rsidR="00226288" w:rsidRPr="00052378">
        <w:rPr>
          <w:rFonts w:eastAsia="Arial"/>
          <w:sz w:val="24"/>
          <w:szCs w:val="24"/>
        </w:rPr>
        <w:t xml:space="preserve">l’Unione Montana </w:t>
      </w:r>
      <w:r w:rsidR="000A1628" w:rsidRPr="00052378">
        <w:rPr>
          <w:rFonts w:eastAsia="Arial"/>
          <w:sz w:val="24"/>
          <w:szCs w:val="24"/>
        </w:rPr>
        <w:t>dei Monti Azzurri di San Ginesio</w:t>
      </w:r>
      <w:r w:rsidR="00226288" w:rsidRPr="00052378">
        <w:rPr>
          <w:rFonts w:eastAsia="Arial"/>
          <w:sz w:val="24"/>
          <w:szCs w:val="24"/>
        </w:rPr>
        <w:t>;</w:t>
      </w:r>
    </w:p>
    <w:p w:rsidR="007518D6"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predisposizione della graduatoria e agli adempimenti successivi, al</w:t>
      </w:r>
    </w:p>
    <w:p w:rsidR="007518D6" w:rsidRPr="00052378" w:rsidRDefault="007518D6" w:rsidP="00B7494A">
      <w:pPr>
        <w:spacing w:line="276" w:lineRule="auto"/>
        <w:jc w:val="both"/>
        <w:rPr>
          <w:rFonts w:eastAsia="Arial"/>
          <w:sz w:val="24"/>
          <w:szCs w:val="24"/>
        </w:rPr>
      </w:pPr>
      <w:r w:rsidRPr="00052378">
        <w:rPr>
          <w:rFonts w:eastAsia="Arial"/>
          <w:sz w:val="24"/>
          <w:szCs w:val="24"/>
        </w:rPr>
        <w:t xml:space="preserve">Coordinatore dell’ATS </w:t>
      </w:r>
      <w:r w:rsidR="000A1628" w:rsidRPr="00052378">
        <w:rPr>
          <w:rFonts w:eastAsia="Arial"/>
          <w:sz w:val="24"/>
          <w:szCs w:val="24"/>
        </w:rPr>
        <w:t>16</w:t>
      </w:r>
      <w:r w:rsidRPr="00052378">
        <w:rPr>
          <w:rFonts w:eastAsia="Arial"/>
          <w:sz w:val="24"/>
          <w:szCs w:val="24"/>
        </w:rPr>
        <w:t>.</w:t>
      </w:r>
    </w:p>
    <w:p w:rsidR="00933CE1" w:rsidRPr="00052378" w:rsidRDefault="00933CE1" w:rsidP="000A1628">
      <w:pPr>
        <w:spacing w:line="276" w:lineRule="auto"/>
        <w:jc w:val="both"/>
        <w:rPr>
          <w:rFonts w:eastAsia="Arial"/>
          <w:sz w:val="24"/>
          <w:szCs w:val="24"/>
        </w:rPr>
      </w:pPr>
    </w:p>
    <w:p w:rsidR="00933CE1" w:rsidRPr="00052378" w:rsidRDefault="00933CE1" w:rsidP="000A1628">
      <w:pPr>
        <w:spacing w:line="276" w:lineRule="auto"/>
        <w:jc w:val="both"/>
        <w:rPr>
          <w:rFonts w:eastAsia="Arial"/>
          <w:sz w:val="24"/>
          <w:szCs w:val="24"/>
        </w:rPr>
      </w:pPr>
      <w:r w:rsidRPr="00052378">
        <w:rPr>
          <w:rFonts w:eastAsia="Arial"/>
          <w:b/>
          <w:bCs/>
          <w:sz w:val="24"/>
          <w:szCs w:val="24"/>
          <w:u w:val="single"/>
        </w:rPr>
        <w:t>COMUNICAZIONE ESITO ISTRUTTORIA</w:t>
      </w:r>
    </w:p>
    <w:p w:rsidR="00933CE1" w:rsidRPr="00052378" w:rsidRDefault="004B2FAD" w:rsidP="000A1628">
      <w:pPr>
        <w:spacing w:line="276" w:lineRule="auto"/>
        <w:jc w:val="both"/>
        <w:rPr>
          <w:rFonts w:eastAsia="Arial"/>
          <w:sz w:val="24"/>
          <w:szCs w:val="24"/>
        </w:rPr>
      </w:pPr>
      <w:r w:rsidRPr="00052378">
        <w:rPr>
          <w:rFonts w:eastAsia="Arial"/>
          <w:sz w:val="24"/>
          <w:szCs w:val="24"/>
        </w:rPr>
        <w:t xml:space="preserve">L’Unione Montana </w:t>
      </w:r>
      <w:r w:rsidR="000A1628" w:rsidRPr="00052378">
        <w:rPr>
          <w:rFonts w:eastAsia="Arial"/>
          <w:sz w:val="24"/>
          <w:szCs w:val="24"/>
        </w:rPr>
        <w:t>dei Monti Azzurri di San Ginesio</w:t>
      </w:r>
      <w:r w:rsidR="00933CE1" w:rsidRPr="00052378">
        <w:rPr>
          <w:rFonts w:eastAsia="Arial"/>
          <w:sz w:val="24"/>
          <w:szCs w:val="24"/>
        </w:rPr>
        <w:t xml:space="preserve"> provvederà alla comunicazione agli interessati dell’esito delle istanze pervenute </w:t>
      </w:r>
      <w:r w:rsidR="00933CE1" w:rsidRPr="00052378">
        <w:rPr>
          <w:rFonts w:eastAsia="Arial"/>
          <w:b/>
          <w:bCs/>
          <w:sz w:val="24"/>
          <w:szCs w:val="24"/>
          <w:u w:val="single"/>
        </w:rPr>
        <w:t>esclusivamente</w:t>
      </w:r>
      <w:r w:rsidR="00933CE1" w:rsidRPr="00052378">
        <w:rPr>
          <w:rFonts w:eastAsia="Arial"/>
          <w:b/>
          <w:bCs/>
          <w:sz w:val="24"/>
          <w:szCs w:val="24"/>
        </w:rPr>
        <w:t xml:space="preserve"> </w:t>
      </w:r>
      <w:r w:rsidR="00933CE1" w:rsidRPr="00052378">
        <w:rPr>
          <w:rFonts w:eastAsia="Arial"/>
          <w:sz w:val="24"/>
          <w:szCs w:val="24"/>
        </w:rPr>
        <w:t xml:space="preserve">attraverso la pubblicazione di un apposito avviso </w:t>
      </w:r>
      <w:r w:rsidR="00933CE1" w:rsidRPr="00052378">
        <w:rPr>
          <w:rFonts w:eastAsia="Arial"/>
          <w:sz w:val="24"/>
          <w:szCs w:val="24"/>
        </w:rPr>
        <w:lastRenderedPageBreak/>
        <w:t xml:space="preserve">nel sito </w:t>
      </w:r>
      <w:r w:rsidR="00812C32" w:rsidRPr="00052378">
        <w:rPr>
          <w:rFonts w:eastAsia="Arial"/>
          <w:sz w:val="24"/>
          <w:szCs w:val="24"/>
        </w:rPr>
        <w:t xml:space="preserve">dell’Unione Montana </w:t>
      </w:r>
      <w:r w:rsidR="000A1628" w:rsidRPr="00052378">
        <w:rPr>
          <w:rFonts w:eastAsia="Arial"/>
          <w:sz w:val="24"/>
          <w:szCs w:val="24"/>
        </w:rPr>
        <w:t>dei Monti Azzurri</w:t>
      </w:r>
      <w:r w:rsidR="00933CE1" w:rsidRPr="00052378">
        <w:rPr>
          <w:rFonts w:eastAsia="Arial"/>
          <w:sz w:val="24"/>
          <w:szCs w:val="24"/>
        </w:rPr>
        <w:t xml:space="preserve">, ente capofila dell’ATS </w:t>
      </w:r>
      <w:r w:rsidR="000A1628" w:rsidRPr="00052378">
        <w:rPr>
          <w:rFonts w:eastAsia="Arial"/>
          <w:sz w:val="24"/>
          <w:szCs w:val="24"/>
        </w:rPr>
        <w:t>16</w:t>
      </w:r>
      <w:r w:rsidR="00933CE1" w:rsidRPr="00052378">
        <w:rPr>
          <w:rFonts w:eastAsia="Arial"/>
          <w:sz w:val="24"/>
          <w:szCs w:val="24"/>
        </w:rPr>
        <w:t>, comunicazione redatta secondo modalità idonee a preservare il diritto alla riservatezza dei richiedenti.</w:t>
      </w:r>
    </w:p>
    <w:p w:rsidR="0029263F" w:rsidRPr="00052378" w:rsidRDefault="0029263F" w:rsidP="000A1628">
      <w:pPr>
        <w:spacing w:line="276" w:lineRule="auto"/>
        <w:jc w:val="both"/>
        <w:rPr>
          <w:rFonts w:eastAsia="Arial"/>
          <w:sz w:val="24"/>
          <w:szCs w:val="24"/>
        </w:rPr>
      </w:pPr>
    </w:p>
    <w:p w:rsidR="00052378" w:rsidRPr="0024249F" w:rsidRDefault="00052378" w:rsidP="000A1628">
      <w:pPr>
        <w:spacing w:line="276" w:lineRule="auto"/>
        <w:jc w:val="both"/>
        <w:rPr>
          <w:rFonts w:eastAsia="Arial"/>
          <w:b/>
          <w:sz w:val="24"/>
          <w:szCs w:val="24"/>
          <w:u w:val="single"/>
        </w:rPr>
      </w:pPr>
    </w:p>
    <w:p w:rsidR="0029263F" w:rsidRPr="0024249F" w:rsidRDefault="0029263F" w:rsidP="000A1628">
      <w:pPr>
        <w:spacing w:line="276" w:lineRule="auto"/>
        <w:jc w:val="both"/>
        <w:rPr>
          <w:rFonts w:eastAsia="Arial"/>
          <w:b/>
          <w:sz w:val="24"/>
          <w:szCs w:val="24"/>
          <w:u w:val="single"/>
        </w:rPr>
      </w:pPr>
      <w:r w:rsidRPr="0024249F">
        <w:rPr>
          <w:rFonts w:eastAsia="Arial"/>
          <w:b/>
          <w:sz w:val="24"/>
          <w:szCs w:val="24"/>
          <w:u w:val="single"/>
        </w:rPr>
        <w:t>ADEMPIMENTI E VINCOLI</w:t>
      </w:r>
    </w:p>
    <w:p w:rsidR="00F95B70" w:rsidRPr="00052378" w:rsidRDefault="002108C5" w:rsidP="000A1628">
      <w:pPr>
        <w:spacing w:line="276" w:lineRule="auto"/>
        <w:jc w:val="both"/>
        <w:rPr>
          <w:rFonts w:eastAsia="Arial"/>
          <w:sz w:val="24"/>
          <w:szCs w:val="24"/>
        </w:rPr>
      </w:pPr>
      <w:r w:rsidRPr="00052378">
        <w:rPr>
          <w:rFonts w:eastAsia="Arial"/>
          <w:sz w:val="24"/>
          <w:szCs w:val="24"/>
        </w:rPr>
        <w:t>Gli Uffici</w:t>
      </w:r>
      <w:r w:rsidR="00F95B70" w:rsidRPr="00052378">
        <w:rPr>
          <w:rFonts w:eastAsia="Arial"/>
          <w:sz w:val="24"/>
          <w:szCs w:val="24"/>
        </w:rPr>
        <w:t xml:space="preserve"> effettueranno i dovuti controlli, anche a campione, circa la veridicità delle dichiarazioni sostitutive rese ai fini della partecipazione al presente Avviso, anche d’intesa con l’Agenzia delle Entrate e con la Guardia di Finanza.</w:t>
      </w:r>
    </w:p>
    <w:p w:rsidR="00C053F9" w:rsidRPr="00052378" w:rsidRDefault="00F95B70" w:rsidP="000A1628">
      <w:pPr>
        <w:spacing w:line="276" w:lineRule="auto"/>
        <w:jc w:val="both"/>
        <w:rPr>
          <w:rFonts w:eastAsia="Arial"/>
          <w:sz w:val="24"/>
          <w:szCs w:val="24"/>
        </w:rPr>
      </w:pPr>
      <w:r w:rsidRPr="00052378">
        <w:rPr>
          <w:rFonts w:eastAsia="Arial"/>
          <w:sz w:val="24"/>
          <w:szCs w:val="24"/>
        </w:rPr>
        <w:t>Ferme restando le sanzioni penali previste dall’art. 76 del DPR n. 445/2000, qualora dal controllo emerga la non veridicità del contenuto della dichiarazione sostitutiva, il dichiarante decade dai benefici eventualmente conseguenti al provvedimento emanato sulla base della dichiarazione non veritiera. L’Amministrazione agirà per il recupero delle somme indebitamente percepite, gravate di interessi legali.</w:t>
      </w:r>
    </w:p>
    <w:p w:rsidR="00982A53" w:rsidRPr="00052378" w:rsidRDefault="00982A53" w:rsidP="000A1628">
      <w:pPr>
        <w:widowControl w:val="0"/>
        <w:autoSpaceDE/>
        <w:autoSpaceDN/>
        <w:spacing w:before="88"/>
        <w:ind w:right="-20"/>
        <w:jc w:val="both"/>
        <w:rPr>
          <w:b/>
          <w:bCs/>
          <w:sz w:val="24"/>
          <w:szCs w:val="24"/>
          <w:lang w:eastAsia="en-US"/>
        </w:rPr>
      </w:pPr>
    </w:p>
    <w:p w:rsidR="00812C32" w:rsidRPr="0024249F" w:rsidRDefault="00812C32" w:rsidP="000A1628">
      <w:pPr>
        <w:widowControl w:val="0"/>
        <w:autoSpaceDE/>
        <w:autoSpaceDN/>
        <w:spacing w:before="88"/>
        <w:ind w:right="-20"/>
        <w:jc w:val="both"/>
        <w:rPr>
          <w:b/>
          <w:bCs/>
          <w:sz w:val="24"/>
          <w:szCs w:val="24"/>
          <w:u w:val="single"/>
          <w:lang w:eastAsia="en-US"/>
        </w:rPr>
      </w:pPr>
      <w:r w:rsidRPr="0024249F">
        <w:rPr>
          <w:b/>
          <w:bCs/>
          <w:sz w:val="24"/>
          <w:szCs w:val="24"/>
          <w:u w:val="single"/>
          <w:lang w:eastAsia="en-US"/>
        </w:rPr>
        <w:t>I</w:t>
      </w:r>
      <w:r w:rsidRPr="0024249F">
        <w:rPr>
          <w:b/>
          <w:bCs/>
          <w:spacing w:val="-1"/>
          <w:sz w:val="24"/>
          <w:szCs w:val="24"/>
          <w:u w:val="single"/>
          <w:lang w:eastAsia="en-US"/>
        </w:rPr>
        <w:t>N</w:t>
      </w:r>
      <w:r w:rsidRPr="0024249F">
        <w:rPr>
          <w:b/>
          <w:bCs/>
          <w:sz w:val="24"/>
          <w:szCs w:val="24"/>
          <w:u w:val="single"/>
          <w:lang w:eastAsia="en-US"/>
        </w:rPr>
        <w:t>F</w:t>
      </w:r>
      <w:r w:rsidRPr="0024249F">
        <w:rPr>
          <w:b/>
          <w:bCs/>
          <w:spacing w:val="1"/>
          <w:sz w:val="24"/>
          <w:szCs w:val="24"/>
          <w:u w:val="single"/>
          <w:lang w:eastAsia="en-US"/>
        </w:rPr>
        <w:t>O</w:t>
      </w:r>
      <w:r w:rsidRPr="0024249F">
        <w:rPr>
          <w:b/>
          <w:bCs/>
          <w:spacing w:val="-1"/>
          <w:sz w:val="24"/>
          <w:szCs w:val="24"/>
          <w:u w:val="single"/>
          <w:lang w:eastAsia="en-US"/>
        </w:rPr>
        <w:t>R</w:t>
      </w:r>
      <w:r w:rsidRPr="0024249F">
        <w:rPr>
          <w:b/>
          <w:bCs/>
          <w:sz w:val="24"/>
          <w:szCs w:val="24"/>
          <w:u w:val="single"/>
          <w:lang w:eastAsia="en-US"/>
        </w:rPr>
        <w:t>M</w:t>
      </w:r>
      <w:r w:rsidRPr="0024249F">
        <w:rPr>
          <w:b/>
          <w:bCs/>
          <w:spacing w:val="-1"/>
          <w:sz w:val="24"/>
          <w:szCs w:val="24"/>
          <w:u w:val="single"/>
          <w:lang w:eastAsia="en-US"/>
        </w:rPr>
        <w:t>AZ</w:t>
      </w:r>
      <w:r w:rsidRPr="0024249F">
        <w:rPr>
          <w:b/>
          <w:bCs/>
          <w:sz w:val="24"/>
          <w:szCs w:val="24"/>
          <w:u w:val="single"/>
          <w:lang w:eastAsia="en-US"/>
        </w:rPr>
        <w:t>I</w:t>
      </w:r>
      <w:r w:rsidRPr="0024249F">
        <w:rPr>
          <w:b/>
          <w:bCs/>
          <w:spacing w:val="1"/>
          <w:sz w:val="24"/>
          <w:szCs w:val="24"/>
          <w:u w:val="single"/>
          <w:lang w:eastAsia="en-US"/>
        </w:rPr>
        <w:t>O</w:t>
      </w:r>
      <w:r w:rsidRPr="0024249F">
        <w:rPr>
          <w:b/>
          <w:bCs/>
          <w:spacing w:val="-1"/>
          <w:sz w:val="24"/>
          <w:szCs w:val="24"/>
          <w:u w:val="single"/>
          <w:lang w:eastAsia="en-US"/>
        </w:rPr>
        <w:t>N</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z w:val="24"/>
          <w:szCs w:val="24"/>
          <w:u w:val="single"/>
          <w:lang w:eastAsia="en-US"/>
        </w:rPr>
        <w:t>E</w:t>
      </w:r>
      <w:r w:rsidRPr="0024249F">
        <w:rPr>
          <w:b/>
          <w:bCs/>
          <w:spacing w:val="-1"/>
          <w:sz w:val="24"/>
          <w:szCs w:val="24"/>
          <w:u w:val="single"/>
          <w:lang w:eastAsia="en-US"/>
        </w:rPr>
        <w:t xml:space="preserve"> </w:t>
      </w:r>
      <w:r w:rsidRPr="0024249F">
        <w:rPr>
          <w:b/>
          <w:bCs/>
          <w:sz w:val="24"/>
          <w:szCs w:val="24"/>
          <w:u w:val="single"/>
          <w:lang w:eastAsia="en-US"/>
        </w:rPr>
        <w:t>M</w:t>
      </w:r>
      <w:r w:rsidRPr="0024249F">
        <w:rPr>
          <w:b/>
          <w:bCs/>
          <w:spacing w:val="1"/>
          <w:sz w:val="24"/>
          <w:szCs w:val="24"/>
          <w:u w:val="single"/>
          <w:lang w:eastAsia="en-US"/>
        </w:rPr>
        <w:t>O</w:t>
      </w:r>
      <w:r w:rsidRPr="0024249F">
        <w:rPr>
          <w:b/>
          <w:bCs/>
          <w:spacing w:val="-1"/>
          <w:sz w:val="24"/>
          <w:szCs w:val="24"/>
          <w:u w:val="single"/>
          <w:lang w:eastAsia="en-US"/>
        </w:rPr>
        <w:t>DELL</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pacing w:val="-1"/>
          <w:sz w:val="24"/>
          <w:szCs w:val="24"/>
          <w:u w:val="single"/>
          <w:lang w:eastAsia="en-US"/>
        </w:rPr>
        <w:t>D</w:t>
      </w:r>
      <w:r w:rsidRPr="0024249F">
        <w:rPr>
          <w:b/>
          <w:bCs/>
          <w:sz w:val="24"/>
          <w:szCs w:val="24"/>
          <w:u w:val="single"/>
          <w:lang w:eastAsia="en-US"/>
        </w:rPr>
        <w:t>I</w:t>
      </w:r>
      <w:r w:rsidRPr="0024249F">
        <w:rPr>
          <w:b/>
          <w:bCs/>
          <w:spacing w:val="1"/>
          <w:sz w:val="24"/>
          <w:szCs w:val="24"/>
          <w:u w:val="single"/>
          <w:lang w:eastAsia="en-US"/>
        </w:rPr>
        <w:t xml:space="preserve"> </w:t>
      </w:r>
      <w:r w:rsidRPr="0024249F">
        <w:rPr>
          <w:b/>
          <w:bCs/>
          <w:spacing w:val="-1"/>
          <w:sz w:val="24"/>
          <w:szCs w:val="24"/>
          <w:u w:val="single"/>
          <w:lang w:eastAsia="en-US"/>
        </w:rPr>
        <w:t>D</w:t>
      </w:r>
      <w:r w:rsidRPr="0024249F">
        <w:rPr>
          <w:b/>
          <w:bCs/>
          <w:spacing w:val="1"/>
          <w:sz w:val="24"/>
          <w:szCs w:val="24"/>
          <w:u w:val="single"/>
          <w:lang w:eastAsia="en-US"/>
        </w:rPr>
        <w:t>O</w:t>
      </w:r>
      <w:r w:rsidRPr="0024249F">
        <w:rPr>
          <w:b/>
          <w:bCs/>
          <w:sz w:val="24"/>
          <w:szCs w:val="24"/>
          <w:u w:val="single"/>
          <w:lang w:eastAsia="en-US"/>
        </w:rPr>
        <w:t>M</w:t>
      </w:r>
      <w:r w:rsidRPr="0024249F">
        <w:rPr>
          <w:b/>
          <w:bCs/>
          <w:spacing w:val="-1"/>
          <w:sz w:val="24"/>
          <w:szCs w:val="24"/>
          <w:u w:val="single"/>
          <w:lang w:eastAsia="en-US"/>
        </w:rPr>
        <w:t>AND</w:t>
      </w:r>
      <w:r w:rsidRPr="0024249F">
        <w:rPr>
          <w:b/>
          <w:bCs/>
          <w:sz w:val="24"/>
          <w:szCs w:val="24"/>
          <w:u w:val="single"/>
          <w:lang w:eastAsia="en-US"/>
        </w:rPr>
        <w:t>A</w:t>
      </w:r>
    </w:p>
    <w:p w:rsidR="00812C32" w:rsidRPr="00052378" w:rsidRDefault="00812C32" w:rsidP="000A1628">
      <w:pPr>
        <w:spacing w:line="276" w:lineRule="auto"/>
        <w:jc w:val="both"/>
        <w:rPr>
          <w:rFonts w:eastAsia="Arial"/>
          <w:sz w:val="24"/>
          <w:szCs w:val="24"/>
        </w:rPr>
      </w:pPr>
      <w:r w:rsidRPr="00052378">
        <w:rPr>
          <w:rFonts w:eastAsia="Arial"/>
          <w:sz w:val="24"/>
          <w:szCs w:val="24"/>
        </w:rPr>
        <w:t>gli interessati potranno rivolgersi</w:t>
      </w:r>
      <w:r w:rsidR="00137F68" w:rsidRPr="00052378">
        <w:rPr>
          <w:rFonts w:eastAsia="Arial"/>
          <w:sz w:val="24"/>
          <w:szCs w:val="24"/>
        </w:rPr>
        <w:t xml:space="preserve"> </w:t>
      </w:r>
      <w:r w:rsidRPr="00052378">
        <w:rPr>
          <w:rFonts w:eastAsia="Arial"/>
          <w:sz w:val="24"/>
          <w:szCs w:val="24"/>
        </w:rPr>
        <w:t>presso:</w:t>
      </w:r>
    </w:p>
    <w:p w:rsidR="00E71214" w:rsidRPr="00052378" w:rsidRDefault="00E71214" w:rsidP="000A1628">
      <w:pPr>
        <w:spacing w:line="276" w:lineRule="auto"/>
        <w:jc w:val="both"/>
        <w:rPr>
          <w:rFonts w:eastAsia="Arial"/>
          <w:sz w:val="24"/>
          <w:szCs w:val="24"/>
        </w:rPr>
      </w:pPr>
    </w:p>
    <w:p w:rsidR="00812C32" w:rsidRPr="00052378" w:rsidRDefault="00812C32" w:rsidP="000A1628">
      <w:pPr>
        <w:widowControl w:val="0"/>
        <w:tabs>
          <w:tab w:val="left" w:pos="820"/>
        </w:tabs>
        <w:autoSpaceDE/>
        <w:autoSpaceDN/>
        <w:ind w:left="456" w:right="-20"/>
        <w:jc w:val="both"/>
        <w:rPr>
          <w:sz w:val="24"/>
          <w:szCs w:val="24"/>
          <w:lang w:eastAsia="en-US"/>
        </w:rPr>
      </w:pPr>
      <w:r w:rsidRPr="00052378">
        <w:rPr>
          <w:rFonts w:eastAsia="Arial"/>
          <w:sz w:val="24"/>
          <w:szCs w:val="24"/>
          <w:lang w:eastAsia="en-US"/>
        </w:rPr>
        <w:t>-</w:t>
      </w:r>
      <w:r w:rsidRPr="00052378">
        <w:rPr>
          <w:rFonts w:eastAsia="Arial"/>
          <w:sz w:val="24"/>
          <w:szCs w:val="24"/>
          <w:lang w:eastAsia="en-US"/>
        </w:rPr>
        <w:tab/>
      </w:r>
      <w:r w:rsidRPr="00052378">
        <w:rPr>
          <w:spacing w:val="1"/>
          <w:sz w:val="24"/>
          <w:szCs w:val="24"/>
          <w:lang w:eastAsia="en-US"/>
        </w:rPr>
        <w:t>lo sportello di Promozione Sociale del proprio</w:t>
      </w:r>
      <w:r w:rsidRPr="00052378">
        <w:rPr>
          <w:spacing w:val="-2"/>
          <w:sz w:val="24"/>
          <w:szCs w:val="24"/>
          <w:lang w:eastAsia="en-US"/>
        </w:rPr>
        <w:t xml:space="preserve"> </w:t>
      </w:r>
      <w:r w:rsidRPr="00052378">
        <w:rPr>
          <w:spacing w:val="-1"/>
          <w:sz w:val="24"/>
          <w:szCs w:val="24"/>
          <w:lang w:eastAsia="en-US"/>
        </w:rPr>
        <w:t>C</w:t>
      </w:r>
      <w:r w:rsidRPr="00052378">
        <w:rPr>
          <w:sz w:val="24"/>
          <w:szCs w:val="24"/>
          <w:lang w:eastAsia="en-US"/>
        </w:rPr>
        <w:t>o</w:t>
      </w:r>
      <w:r w:rsidRPr="00052378">
        <w:rPr>
          <w:spacing w:val="1"/>
          <w:sz w:val="24"/>
          <w:szCs w:val="24"/>
          <w:lang w:eastAsia="en-US"/>
        </w:rPr>
        <w:t>m</w:t>
      </w:r>
      <w:r w:rsidRPr="00052378">
        <w:rPr>
          <w:sz w:val="24"/>
          <w:szCs w:val="24"/>
          <w:lang w:eastAsia="en-US"/>
        </w:rPr>
        <w:t>une</w:t>
      </w:r>
      <w:r w:rsidRPr="00052378">
        <w:rPr>
          <w:spacing w:val="-6"/>
          <w:sz w:val="24"/>
          <w:szCs w:val="24"/>
          <w:lang w:eastAsia="en-US"/>
        </w:rPr>
        <w:t xml:space="preserve"> </w:t>
      </w:r>
      <w:r w:rsidRPr="00052378">
        <w:rPr>
          <w:spacing w:val="-2"/>
          <w:sz w:val="24"/>
          <w:szCs w:val="24"/>
          <w:lang w:eastAsia="en-US"/>
        </w:rPr>
        <w:t>d</w:t>
      </w:r>
      <w:r w:rsidRPr="00052378">
        <w:rPr>
          <w:sz w:val="24"/>
          <w:szCs w:val="24"/>
          <w:lang w:eastAsia="en-US"/>
        </w:rPr>
        <w:t>i</w:t>
      </w:r>
      <w:r w:rsidRPr="00052378">
        <w:rPr>
          <w:spacing w:val="1"/>
          <w:sz w:val="24"/>
          <w:szCs w:val="24"/>
          <w:lang w:eastAsia="en-US"/>
        </w:rPr>
        <w:t xml:space="preserve"> </w:t>
      </w:r>
      <w:r w:rsidRPr="00052378">
        <w:rPr>
          <w:spacing w:val="-1"/>
          <w:sz w:val="24"/>
          <w:szCs w:val="24"/>
          <w:lang w:eastAsia="en-US"/>
        </w:rPr>
        <w:t>r</w:t>
      </w:r>
      <w:r w:rsidRPr="00052378">
        <w:rPr>
          <w:sz w:val="24"/>
          <w:szCs w:val="24"/>
          <w:lang w:eastAsia="en-US"/>
        </w:rPr>
        <w:t>es</w:t>
      </w:r>
      <w:r w:rsidRPr="00052378">
        <w:rPr>
          <w:spacing w:val="1"/>
          <w:sz w:val="24"/>
          <w:szCs w:val="24"/>
          <w:lang w:eastAsia="en-US"/>
        </w:rPr>
        <w:t>i</w:t>
      </w:r>
      <w:r w:rsidRPr="00052378">
        <w:rPr>
          <w:spacing w:val="-2"/>
          <w:sz w:val="24"/>
          <w:szCs w:val="24"/>
          <w:lang w:eastAsia="en-US"/>
        </w:rPr>
        <w:t>d</w:t>
      </w:r>
      <w:r w:rsidR="004B72E2" w:rsidRPr="00052378">
        <w:rPr>
          <w:sz w:val="24"/>
          <w:szCs w:val="24"/>
          <w:lang w:eastAsia="en-US"/>
        </w:rPr>
        <w:t>enza</w:t>
      </w:r>
      <w:r w:rsidR="00E06B09" w:rsidRPr="00052378">
        <w:rPr>
          <w:sz w:val="24"/>
          <w:szCs w:val="24"/>
          <w:lang w:eastAsia="en-US"/>
        </w:rPr>
        <w:t xml:space="preserve">: </w:t>
      </w:r>
    </w:p>
    <w:p w:rsidR="000D557E" w:rsidRPr="00052378" w:rsidRDefault="000D557E" w:rsidP="000A1628">
      <w:pPr>
        <w:widowControl w:val="0"/>
        <w:tabs>
          <w:tab w:val="left" w:pos="820"/>
        </w:tabs>
        <w:autoSpaceDE/>
        <w:autoSpaceDN/>
        <w:ind w:left="456" w:right="-20"/>
        <w:jc w:val="both"/>
        <w:rPr>
          <w:sz w:val="24"/>
          <w:szCs w:val="24"/>
          <w:highlight w:val="yellow"/>
          <w:lang w:eastAsia="en-US"/>
        </w:rPr>
      </w:pPr>
    </w:p>
    <w:tbl>
      <w:tblPr>
        <w:tblW w:w="9109" w:type="dxa"/>
        <w:tblCellMar>
          <w:left w:w="70" w:type="dxa"/>
          <w:right w:w="70" w:type="dxa"/>
        </w:tblCellMar>
        <w:tblLook w:val="04A0" w:firstRow="1" w:lastRow="0" w:firstColumn="1" w:lastColumn="0" w:noHBand="0" w:noVBand="1"/>
      </w:tblPr>
      <w:tblGrid>
        <w:gridCol w:w="1129"/>
        <w:gridCol w:w="2977"/>
        <w:gridCol w:w="2977"/>
        <w:gridCol w:w="2026"/>
      </w:tblGrid>
      <w:tr w:rsidR="005572C2" w:rsidRPr="00052378" w:rsidTr="00982A53">
        <w:trPr>
          <w:trHeight w:val="33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Giorni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Comune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Indirizzo</w:t>
            </w:r>
          </w:p>
        </w:tc>
        <w:tc>
          <w:tcPr>
            <w:tcW w:w="2026" w:type="dxa"/>
            <w:tcBorders>
              <w:top w:val="single" w:sz="4" w:space="0" w:color="auto"/>
              <w:left w:val="nil"/>
              <w:bottom w:val="nil"/>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Orari apertura</w:t>
            </w:r>
          </w:p>
        </w:tc>
      </w:tr>
      <w:tr w:rsidR="005572C2" w:rsidRPr="00052378" w:rsidTr="00982A53">
        <w:trPr>
          <w:trHeight w:val="218"/>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Lunedì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LORO PICENO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Piazza G. Matteotti,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57E" w:rsidRPr="00052378" w:rsidRDefault="00982A53" w:rsidP="005572C2">
            <w:pPr>
              <w:autoSpaceDE/>
              <w:autoSpaceDN/>
              <w:jc w:val="right"/>
              <w:rPr>
                <w:rFonts w:eastAsia="Arial"/>
                <w:sz w:val="24"/>
                <w:szCs w:val="24"/>
              </w:rPr>
            </w:pPr>
            <w:r w:rsidRPr="00052378">
              <w:rPr>
                <w:rFonts w:eastAsia="Arial"/>
                <w:sz w:val="24"/>
                <w:szCs w:val="24"/>
              </w:rPr>
              <w:t>8.00-11.00</w:t>
            </w:r>
          </w:p>
        </w:tc>
      </w:tr>
      <w:tr w:rsidR="005572C2" w:rsidRPr="00052378" w:rsidTr="00982A53">
        <w:trPr>
          <w:trHeight w:val="266"/>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COLMURANO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Umberto I, 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11.30-12.30</w:t>
            </w:r>
          </w:p>
        </w:tc>
      </w:tr>
      <w:tr w:rsidR="00982A53" w:rsidRPr="00052378" w:rsidTr="00982A53">
        <w:trPr>
          <w:trHeight w:val="266"/>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RIPE SAN GINESIO</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P.zza Vittorio Emanuele II, 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5572C2">
            <w:pPr>
              <w:autoSpaceDE/>
              <w:autoSpaceDN/>
              <w:jc w:val="right"/>
              <w:rPr>
                <w:rFonts w:eastAsia="Arial"/>
                <w:sz w:val="24"/>
                <w:szCs w:val="24"/>
              </w:rPr>
            </w:pPr>
            <w:r w:rsidRPr="00052378">
              <w:rPr>
                <w:rFonts w:eastAsia="Arial"/>
                <w:sz w:val="24"/>
                <w:szCs w:val="24"/>
              </w:rPr>
              <w:t>13.00-14.00</w:t>
            </w:r>
          </w:p>
        </w:tc>
      </w:tr>
      <w:tr w:rsidR="000D557E" w:rsidRPr="00052378" w:rsidTr="00982A53">
        <w:trPr>
          <w:trHeight w:val="266"/>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SAN GINESIO – C/O ATS 16</w:t>
            </w:r>
          </w:p>
        </w:tc>
        <w:tc>
          <w:tcPr>
            <w:tcW w:w="2977" w:type="dxa"/>
            <w:tcBorders>
              <w:top w:val="nil"/>
              <w:left w:val="nil"/>
              <w:bottom w:val="single" w:sz="4" w:space="0" w:color="auto"/>
              <w:right w:val="nil"/>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Via Trento e Trieste SNC</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15.30-17.30</w:t>
            </w:r>
          </w:p>
        </w:tc>
      </w:tr>
      <w:tr w:rsidR="005572C2" w:rsidRPr="00052378" w:rsidTr="00982A53">
        <w:trPr>
          <w:trHeight w:val="240"/>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Martedì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SARNANO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G. Leopardi,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8.30 - 11.30</w:t>
            </w:r>
          </w:p>
        </w:tc>
      </w:tr>
      <w:tr w:rsidR="005572C2" w:rsidRPr="00052378" w:rsidTr="00982A53">
        <w:trPr>
          <w:trHeight w:val="14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GUALDO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Strada,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12.00 - 13.00</w:t>
            </w:r>
          </w:p>
        </w:tc>
      </w:tr>
      <w:tr w:rsidR="005572C2" w:rsidRPr="00052378" w:rsidTr="00982A53">
        <w:trPr>
          <w:trHeight w:val="290"/>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Mercoledì</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MONTE SAN MARTINO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XX Settembre, 4</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8.30 - 9.30</w:t>
            </w:r>
          </w:p>
        </w:tc>
      </w:tr>
      <w:tr w:rsidR="005572C2" w:rsidRPr="00052378" w:rsidTr="00982A53">
        <w:trPr>
          <w:trHeight w:val="266"/>
        </w:trPr>
        <w:tc>
          <w:tcPr>
            <w:tcW w:w="1129" w:type="dxa"/>
            <w:tcBorders>
              <w:top w:val="nil"/>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PENNA SAN GIOVANNI</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Giuseppe Colucci, 27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10.00 - 11.00</w:t>
            </w:r>
          </w:p>
        </w:tc>
      </w:tr>
      <w:tr w:rsidR="005572C2" w:rsidRPr="00052378" w:rsidTr="00982A53">
        <w:trPr>
          <w:trHeight w:val="284"/>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SANT'ANGELO IN P</w:t>
            </w:r>
            <w:r w:rsidR="005572C2" w:rsidRPr="00052378">
              <w:rPr>
                <w:rFonts w:eastAsia="Arial"/>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Roma, 49</w:t>
            </w:r>
          </w:p>
        </w:tc>
        <w:tc>
          <w:tcPr>
            <w:tcW w:w="2026" w:type="dxa"/>
            <w:tcBorders>
              <w:top w:val="nil"/>
              <w:left w:val="nil"/>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11.30 - 12.30</w:t>
            </w:r>
          </w:p>
        </w:tc>
      </w:tr>
      <w:tr w:rsidR="00982A53"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Giovedì</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SERRAPETRONA</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Via G. Leopardi. 18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jc w:val="right"/>
              <w:rPr>
                <w:rFonts w:eastAsia="Arial"/>
                <w:sz w:val="24"/>
                <w:szCs w:val="24"/>
              </w:rPr>
            </w:pPr>
            <w:r w:rsidRPr="00052378">
              <w:rPr>
                <w:rFonts w:eastAsia="Arial"/>
                <w:sz w:val="24"/>
                <w:szCs w:val="24"/>
              </w:rPr>
              <w:t xml:space="preserve">   8.00-9.00</w:t>
            </w:r>
          </w:p>
        </w:tc>
      </w:tr>
      <w:tr w:rsidR="00B468BA" w:rsidRPr="00052378" w:rsidTr="00D40430">
        <w:trPr>
          <w:trHeight w:val="478"/>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CALDAROLA</w:t>
            </w:r>
          </w:p>
        </w:tc>
        <w:tc>
          <w:tcPr>
            <w:tcW w:w="2977" w:type="dxa"/>
            <w:tcBorders>
              <w:top w:val="nil"/>
              <w:left w:val="nil"/>
              <w:bottom w:val="single" w:sz="4" w:space="0" w:color="auto"/>
              <w:right w:val="nil"/>
            </w:tcBorders>
            <w:shd w:val="clear" w:color="auto" w:fill="auto"/>
            <w:noWrap/>
            <w:vAlign w:val="center"/>
          </w:tcPr>
          <w:p w:rsidR="00B468BA" w:rsidRPr="00052378" w:rsidRDefault="00D40430" w:rsidP="00B468BA">
            <w:pPr>
              <w:autoSpaceDE/>
              <w:autoSpaceDN/>
              <w:rPr>
                <w:rFonts w:eastAsia="Arial"/>
                <w:sz w:val="24"/>
                <w:szCs w:val="24"/>
              </w:rPr>
            </w:pPr>
            <w:r w:rsidRPr="00D40430">
              <w:rPr>
                <w:rFonts w:eastAsia="Arial"/>
                <w:sz w:val="24"/>
                <w:szCs w:val="24"/>
              </w:rPr>
              <w:t>P.zza Vittorio Emanuele II,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 xml:space="preserve">       9.30-12.30</w:t>
            </w:r>
          </w:p>
        </w:tc>
      </w:tr>
      <w:tr w:rsidR="00B468BA"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CESSAPALOMBO</w:t>
            </w:r>
          </w:p>
        </w:tc>
        <w:tc>
          <w:tcPr>
            <w:tcW w:w="2977" w:type="dxa"/>
            <w:tcBorders>
              <w:top w:val="nil"/>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Via Giuseppe Mazzini, 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13.00-14.00</w:t>
            </w:r>
          </w:p>
        </w:tc>
      </w:tr>
      <w:tr w:rsidR="00B468BA" w:rsidRPr="00052378" w:rsidTr="000B364A">
        <w:trPr>
          <w:trHeight w:val="260"/>
        </w:trPr>
        <w:tc>
          <w:tcPr>
            <w:tcW w:w="1129" w:type="dxa"/>
            <w:tcBorders>
              <w:top w:val="single" w:sz="4" w:space="0" w:color="auto"/>
              <w:left w:val="single" w:sz="4" w:space="0" w:color="auto"/>
              <w:right w:val="single" w:sz="4" w:space="0" w:color="auto"/>
            </w:tcBorders>
            <w:shd w:val="clear" w:color="auto" w:fill="auto"/>
            <w:noWrap/>
            <w:vAlign w:val="bottom"/>
            <w:hideMark/>
          </w:tcPr>
          <w:p w:rsidR="00B468BA" w:rsidRPr="00052378" w:rsidRDefault="00B468BA" w:rsidP="00B468BA">
            <w:pPr>
              <w:autoSpaceDE/>
              <w:autoSpaceDN/>
              <w:rPr>
                <w:rFonts w:eastAsia="Arial"/>
                <w:sz w:val="24"/>
                <w:szCs w:val="24"/>
              </w:rPr>
            </w:pPr>
            <w:r w:rsidRPr="00052378">
              <w:rPr>
                <w:rFonts w:eastAsia="Arial"/>
                <w:sz w:val="24"/>
                <w:szCs w:val="24"/>
              </w:rPr>
              <w:t>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CAMPOROTONDO DI F.</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P.zza San Marco,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8.30-9.30</w:t>
            </w:r>
          </w:p>
        </w:tc>
      </w:tr>
      <w:tr w:rsidR="00B468BA" w:rsidRPr="00052378" w:rsidTr="00982A53">
        <w:trPr>
          <w:trHeight w:val="260"/>
        </w:trPr>
        <w:tc>
          <w:tcPr>
            <w:tcW w:w="1129" w:type="dxa"/>
            <w:tcBorders>
              <w:top w:val="nil"/>
              <w:left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BELFORTE DEL CHIENTI</w:t>
            </w:r>
          </w:p>
        </w:tc>
        <w:tc>
          <w:tcPr>
            <w:tcW w:w="2977" w:type="dxa"/>
            <w:tcBorders>
              <w:top w:val="nil"/>
              <w:left w:val="nil"/>
              <w:bottom w:val="single" w:sz="4" w:space="0" w:color="auto"/>
              <w:right w:val="nil"/>
            </w:tcBorders>
            <w:shd w:val="clear" w:color="auto" w:fill="auto"/>
            <w:noWrap/>
            <w:vAlign w:val="bottom"/>
          </w:tcPr>
          <w:p w:rsidR="00B468BA" w:rsidRPr="00052378" w:rsidRDefault="00D40430" w:rsidP="00B468BA">
            <w:pPr>
              <w:autoSpaceDE/>
              <w:autoSpaceDN/>
              <w:rPr>
                <w:rFonts w:eastAsia="Arial"/>
                <w:sz w:val="24"/>
                <w:szCs w:val="24"/>
              </w:rPr>
            </w:pPr>
            <w:r w:rsidRPr="00052378">
              <w:rPr>
                <w:rFonts w:eastAsia="Arial"/>
                <w:sz w:val="24"/>
                <w:szCs w:val="24"/>
              </w:rPr>
              <w:t>P.zza Umberto 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10.00-13.00</w:t>
            </w:r>
          </w:p>
        </w:tc>
      </w:tr>
      <w:tr w:rsidR="00B468BA" w:rsidRPr="00052378" w:rsidTr="00982A5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r w:rsidRPr="00052378">
              <w:rPr>
                <w:rFonts w:eastAsia="Arial"/>
                <w:sz w:val="24"/>
                <w:szCs w:val="24"/>
              </w:rPr>
              <w:t>dal Lunedì al 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TOLENTINO</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 xml:space="preserve">P.zza Martiri di Montalto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10.30 – 13.00</w:t>
            </w:r>
          </w:p>
          <w:p w:rsidR="00B468BA" w:rsidRPr="00052378" w:rsidRDefault="00B468BA" w:rsidP="00B468BA">
            <w:pPr>
              <w:autoSpaceDE/>
              <w:autoSpaceDN/>
              <w:jc w:val="right"/>
              <w:rPr>
                <w:rFonts w:eastAsia="Arial"/>
                <w:sz w:val="24"/>
                <w:szCs w:val="24"/>
              </w:rPr>
            </w:pPr>
            <w:r w:rsidRPr="00052378">
              <w:rPr>
                <w:rFonts w:eastAsia="Arial"/>
                <w:sz w:val="24"/>
                <w:szCs w:val="24"/>
              </w:rPr>
              <w:t xml:space="preserve">Martedì 15.30-18.00 </w:t>
            </w:r>
          </w:p>
        </w:tc>
      </w:tr>
    </w:tbl>
    <w:p w:rsidR="000D557E" w:rsidRPr="00052378" w:rsidRDefault="000D557E" w:rsidP="000A1628">
      <w:pPr>
        <w:widowControl w:val="0"/>
        <w:tabs>
          <w:tab w:val="left" w:pos="820"/>
        </w:tabs>
        <w:autoSpaceDE/>
        <w:autoSpaceDN/>
        <w:ind w:left="456" w:right="-20"/>
        <w:jc w:val="both"/>
        <w:rPr>
          <w:rFonts w:eastAsia="Arial"/>
          <w:sz w:val="24"/>
          <w:szCs w:val="24"/>
        </w:rPr>
      </w:pPr>
    </w:p>
    <w:p w:rsidR="00812C32" w:rsidRPr="00052378" w:rsidRDefault="00812C32" w:rsidP="000A1628">
      <w:pPr>
        <w:widowControl w:val="0"/>
        <w:tabs>
          <w:tab w:val="left" w:pos="820"/>
        </w:tabs>
        <w:autoSpaceDE/>
        <w:autoSpaceDN/>
        <w:ind w:left="456" w:right="-20"/>
        <w:jc w:val="both"/>
        <w:rPr>
          <w:rFonts w:eastAsia="Arial"/>
          <w:sz w:val="24"/>
          <w:szCs w:val="24"/>
        </w:rPr>
      </w:pPr>
      <w:r w:rsidRPr="00052378">
        <w:rPr>
          <w:rFonts w:eastAsia="Arial"/>
          <w:sz w:val="24"/>
          <w:szCs w:val="24"/>
        </w:rPr>
        <w:t>-</w:t>
      </w:r>
      <w:r w:rsidRPr="00052378">
        <w:rPr>
          <w:rFonts w:eastAsia="Arial"/>
          <w:sz w:val="24"/>
          <w:szCs w:val="24"/>
        </w:rPr>
        <w:tab/>
      </w:r>
      <w:r w:rsidR="00E71214" w:rsidRPr="00052378">
        <w:rPr>
          <w:rFonts w:eastAsia="Arial"/>
          <w:sz w:val="24"/>
          <w:szCs w:val="24"/>
        </w:rPr>
        <w:t>a</w:t>
      </w:r>
      <w:r w:rsidRPr="00052378">
        <w:rPr>
          <w:rFonts w:eastAsia="Arial"/>
          <w:sz w:val="24"/>
          <w:szCs w:val="24"/>
        </w:rPr>
        <w:t xml:space="preserve">l n.tel. </w:t>
      </w:r>
      <w:r w:rsidR="00E06B09" w:rsidRPr="00052378">
        <w:rPr>
          <w:rFonts w:eastAsia="Arial"/>
          <w:sz w:val="24"/>
          <w:szCs w:val="24"/>
        </w:rPr>
        <w:t>0733/656336</w:t>
      </w:r>
      <w:r w:rsidR="000D557E" w:rsidRPr="00052378">
        <w:rPr>
          <w:rFonts w:eastAsia="Arial"/>
          <w:sz w:val="24"/>
          <w:szCs w:val="24"/>
        </w:rPr>
        <w:t xml:space="preserve"> Ambito Territoriale Sociale 16.</w:t>
      </w:r>
      <w:r w:rsidR="00D40430" w:rsidRPr="00D40430">
        <w:t xml:space="preserve"> </w:t>
      </w:r>
    </w:p>
    <w:p w:rsidR="00812C32" w:rsidRPr="00052378" w:rsidRDefault="00812C32" w:rsidP="00E71214">
      <w:pPr>
        <w:widowControl w:val="0"/>
        <w:tabs>
          <w:tab w:val="left" w:pos="820"/>
        </w:tabs>
        <w:autoSpaceDE/>
        <w:autoSpaceDN/>
        <w:spacing w:line="247" w:lineRule="exact"/>
        <w:ind w:left="456" w:right="-20"/>
        <w:jc w:val="both"/>
        <w:rPr>
          <w:rFonts w:eastAsia="Arial"/>
          <w:sz w:val="24"/>
          <w:szCs w:val="24"/>
        </w:rPr>
      </w:pPr>
      <w:r w:rsidRPr="00052378">
        <w:rPr>
          <w:rFonts w:eastAsia="Arial"/>
          <w:sz w:val="24"/>
          <w:szCs w:val="24"/>
        </w:rPr>
        <w:t xml:space="preserve"> </w:t>
      </w:r>
    </w:p>
    <w:p w:rsidR="00812C32" w:rsidRPr="00052378" w:rsidRDefault="00812C32" w:rsidP="000A1628">
      <w:pPr>
        <w:widowControl w:val="0"/>
        <w:autoSpaceDE/>
        <w:autoSpaceDN/>
        <w:spacing w:before="38" w:line="232" w:lineRule="auto"/>
        <w:ind w:left="102" w:right="57"/>
        <w:jc w:val="both"/>
        <w:rPr>
          <w:rFonts w:eastAsia="Arial"/>
          <w:sz w:val="24"/>
          <w:szCs w:val="24"/>
        </w:rPr>
      </w:pPr>
      <w:r w:rsidRPr="00052378">
        <w:rPr>
          <w:rFonts w:eastAsia="Arial"/>
          <w:sz w:val="24"/>
          <w:szCs w:val="24"/>
        </w:rPr>
        <w:t xml:space="preserve">Per quanto non specificato nel presente avviso si rinvia alla normativa regionale. </w:t>
      </w:r>
      <w:r w:rsidRPr="00052378">
        <w:rPr>
          <w:rFonts w:eastAsia="Arial"/>
          <w:sz w:val="24"/>
          <w:szCs w:val="24"/>
        </w:rPr>
        <w:lastRenderedPageBreak/>
        <w:t>L’Amministrazione si riserva la facoltà, per legittimi motivi, di prorogare, sospendere e/o modificare in tutto o in parte il presente avviso, a suo insindacabile giudizio, senza che i beneficiari possano vantare diritti acquisiti.</w:t>
      </w:r>
    </w:p>
    <w:p w:rsidR="006274A2" w:rsidRPr="00052378" w:rsidRDefault="006274A2" w:rsidP="000A1628">
      <w:pPr>
        <w:spacing w:line="276" w:lineRule="auto"/>
        <w:jc w:val="both"/>
        <w:rPr>
          <w:rFonts w:eastAsia="Arial"/>
          <w:sz w:val="24"/>
          <w:szCs w:val="24"/>
        </w:rPr>
      </w:pPr>
    </w:p>
    <w:p w:rsidR="0005072B" w:rsidRPr="00052378" w:rsidRDefault="0005072B" w:rsidP="000A1628">
      <w:pPr>
        <w:jc w:val="both"/>
        <w:rPr>
          <w:rFonts w:eastAsia="Arial"/>
          <w:sz w:val="24"/>
          <w:szCs w:val="24"/>
        </w:rPr>
      </w:pPr>
    </w:p>
    <w:p w:rsidR="00C34200" w:rsidRPr="00052378" w:rsidRDefault="00E06B09" w:rsidP="000A1628">
      <w:pPr>
        <w:jc w:val="both"/>
        <w:rPr>
          <w:sz w:val="24"/>
          <w:szCs w:val="24"/>
        </w:rPr>
      </w:pPr>
      <w:r w:rsidRPr="00052378">
        <w:rPr>
          <w:sz w:val="24"/>
          <w:szCs w:val="24"/>
        </w:rPr>
        <w:t xml:space="preserve">San Ginesio, </w:t>
      </w:r>
      <w:r w:rsidR="00D40430">
        <w:rPr>
          <w:sz w:val="24"/>
          <w:szCs w:val="24"/>
        </w:rPr>
        <w:t>25/01/2023</w:t>
      </w:r>
    </w:p>
    <w:p w:rsidR="004B4035" w:rsidRPr="00052378" w:rsidRDefault="004B4035" w:rsidP="000A1628">
      <w:pPr>
        <w:jc w:val="both"/>
        <w:rPr>
          <w:b/>
          <w:sz w:val="24"/>
          <w:szCs w:val="24"/>
        </w:rPr>
      </w:pPr>
    </w:p>
    <w:p w:rsidR="004B4035" w:rsidRPr="00052378" w:rsidRDefault="004B4035" w:rsidP="004B4035">
      <w:pPr>
        <w:jc w:val="both"/>
        <w:rPr>
          <w:sz w:val="24"/>
          <w:szCs w:val="24"/>
        </w:rPr>
      </w:pP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sz w:val="24"/>
          <w:szCs w:val="24"/>
        </w:rPr>
        <w:t xml:space="preserve">                Il Coordinatore ATS 16</w:t>
      </w:r>
    </w:p>
    <w:p w:rsidR="004B4035" w:rsidRPr="00052378" w:rsidRDefault="004B4035" w:rsidP="004B4035">
      <w:pPr>
        <w:jc w:val="both"/>
        <w:rPr>
          <w:i/>
          <w:sz w:val="24"/>
          <w:szCs w:val="24"/>
        </w:rPr>
      </w:pP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i/>
          <w:sz w:val="24"/>
          <w:szCs w:val="24"/>
        </w:rPr>
        <w:t>f.to Dott. Valerio Valeriani</w:t>
      </w:r>
    </w:p>
    <w:p w:rsidR="004B4035" w:rsidRPr="00052378" w:rsidRDefault="004B4035" w:rsidP="004B4035">
      <w:pPr>
        <w:jc w:val="both"/>
        <w:rPr>
          <w:sz w:val="24"/>
          <w:szCs w:val="24"/>
        </w:rPr>
      </w:pPr>
    </w:p>
    <w:p w:rsidR="004B4035" w:rsidRPr="00E71214" w:rsidRDefault="0024249F" w:rsidP="000A1628">
      <w:pPr>
        <w:jc w:val="both"/>
        <w:rPr>
          <w:b/>
          <w:sz w:val="22"/>
          <w:szCs w:val="22"/>
        </w:rPr>
      </w:pPr>
      <w:r w:rsidRPr="0024249F">
        <w:rPr>
          <w:noProof/>
          <w:sz w:val="24"/>
          <w:szCs w:val="24"/>
        </w:rPr>
        <w:drawing>
          <wp:anchor distT="0" distB="0" distL="114300" distR="114300" simplePos="0" relativeHeight="251659264" behindDoc="1" locked="0" layoutInCell="1" allowOverlap="1" wp14:anchorId="68843890" wp14:editId="337AD510">
            <wp:simplePos x="0" y="0"/>
            <wp:positionH relativeFrom="column">
              <wp:posOffset>4025462</wp:posOffset>
            </wp:positionH>
            <wp:positionV relativeFrom="paragraph">
              <wp:posOffset>44406</wp:posOffset>
            </wp:positionV>
            <wp:extent cx="2138045" cy="129159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00" w:rsidRPr="00BC4E25" w:rsidRDefault="00C34200" w:rsidP="000A1628">
      <w:pPr>
        <w:jc w:val="both"/>
        <w:rPr>
          <w:sz w:val="22"/>
          <w:szCs w:val="22"/>
        </w:rPr>
      </w:pPr>
    </w:p>
    <w:p w:rsidR="00C34200" w:rsidRPr="00BC4E25" w:rsidRDefault="00C34200" w:rsidP="000A1628">
      <w:pPr>
        <w:jc w:val="both"/>
        <w:rPr>
          <w:sz w:val="22"/>
          <w:szCs w:val="22"/>
        </w:rPr>
      </w:pPr>
    </w:p>
    <w:p w:rsidR="0024249F" w:rsidRDefault="0024249F" w:rsidP="000A1628">
      <w:pPr>
        <w:jc w:val="both"/>
      </w:pPr>
      <w:r>
        <w:t xml:space="preserve">                         </w:t>
      </w:r>
      <w:r w:rsidR="00E71214">
        <w:tab/>
      </w:r>
    </w:p>
    <w:p w:rsidR="0024249F" w:rsidRPr="0024249F" w:rsidRDefault="0024249F" w:rsidP="0024249F"/>
    <w:p w:rsidR="0024249F" w:rsidRPr="0024249F" w:rsidRDefault="0024249F" w:rsidP="0024249F"/>
    <w:p w:rsidR="0024249F" w:rsidRDefault="0024249F" w:rsidP="0024249F"/>
    <w:p w:rsidR="0024249F" w:rsidRDefault="0024249F" w:rsidP="0024249F"/>
    <w:p w:rsidR="00982A53" w:rsidRPr="0024249F" w:rsidRDefault="0024249F" w:rsidP="0024249F">
      <w:r>
        <w:t xml:space="preserve">                                              </w:t>
      </w:r>
    </w:p>
    <w:sectPr w:rsidR="00982A53" w:rsidRPr="0024249F" w:rsidSect="001D5CD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1B9" w:rsidRDefault="002151B9" w:rsidP="00C13EC0">
      <w:r>
        <w:separator/>
      </w:r>
    </w:p>
  </w:endnote>
  <w:endnote w:type="continuationSeparator" w:id="0">
    <w:p w:rsidR="002151B9" w:rsidRDefault="002151B9" w:rsidP="00C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9649"/>
      <w:docPartObj>
        <w:docPartGallery w:val="Page Numbers (Bottom of Page)"/>
        <w:docPartUnique/>
      </w:docPartObj>
    </w:sdtPr>
    <w:sdtContent>
      <w:p w:rsidR="00E71214" w:rsidRDefault="00E71214">
        <w:pPr>
          <w:pStyle w:val="Pidipagina"/>
          <w:jc w:val="center"/>
        </w:pPr>
        <w:r>
          <w:fldChar w:fldCharType="begin"/>
        </w:r>
        <w:r>
          <w:instrText>PAGE   \* MERGEFORMAT</w:instrText>
        </w:r>
        <w:r>
          <w:fldChar w:fldCharType="separate"/>
        </w:r>
        <w:r w:rsidR="00E64889">
          <w:rPr>
            <w:noProof/>
          </w:rPr>
          <w:t>1</w:t>
        </w:r>
        <w:r>
          <w:fldChar w:fldCharType="end"/>
        </w:r>
      </w:p>
    </w:sdtContent>
  </w:sdt>
  <w:p w:rsidR="00E71214" w:rsidRDefault="00E712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1B9" w:rsidRDefault="002151B9" w:rsidP="00C13EC0">
      <w:r>
        <w:separator/>
      </w:r>
    </w:p>
  </w:footnote>
  <w:footnote w:type="continuationSeparator" w:id="0">
    <w:p w:rsidR="002151B9" w:rsidRDefault="002151B9" w:rsidP="00C1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EC0" w:rsidRDefault="00C13EC0" w:rsidP="00C13EC0">
    <w:pPr>
      <w:jc w:val="center"/>
      <w:rPr>
        <w:sz w:val="16"/>
        <w:szCs w:val="16"/>
      </w:rPr>
    </w:pPr>
    <w:r w:rsidRPr="00777633">
      <w:rPr>
        <w:i/>
        <w:iCs/>
        <w:sz w:val="16"/>
        <w:szCs w:val="16"/>
      </w:rPr>
      <w:object w:dxaOrig="4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75pt">
          <v:imagedata r:id="rId1" o:title=""/>
        </v:shape>
        <o:OLEObject Type="Embed" ProgID="Msxml2.SAXXMLReader.5.0" ShapeID="_x0000_i1025" DrawAspect="Content" ObjectID="_1736778463" r:id="rId2"/>
      </w:object>
    </w:r>
    <w:r>
      <w:rPr>
        <w:i/>
        <w:iCs/>
        <w:noProof/>
        <w:sz w:val="16"/>
        <w:szCs w:val="16"/>
      </w:rPr>
      <w:drawing>
        <wp:inline distT="0" distB="0" distL="0" distR="0" wp14:anchorId="6E8A0D23" wp14:editId="4126E243">
          <wp:extent cx="318770" cy="42545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BC30992" wp14:editId="5452E8B9">
          <wp:extent cx="361315" cy="42545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315" cy="425450"/>
                  </a:xfrm>
                  <a:prstGeom prst="rect">
                    <a:avLst/>
                  </a:prstGeom>
                  <a:noFill/>
                  <a:ln>
                    <a:noFill/>
                  </a:ln>
                </pic:spPr>
              </pic:pic>
            </a:graphicData>
          </a:graphic>
        </wp:inline>
      </w:drawing>
    </w:r>
    <w:r>
      <w:rPr>
        <w:i/>
        <w:iCs/>
        <w:noProof/>
        <w:sz w:val="16"/>
        <w:szCs w:val="16"/>
      </w:rPr>
      <w:drawing>
        <wp:inline distT="0" distB="0" distL="0" distR="0" wp14:anchorId="0BB6F460" wp14:editId="04C9C153">
          <wp:extent cx="351155" cy="425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r>
      <w:rPr>
        <w:i/>
        <w:iCs/>
        <w:noProof/>
        <w:sz w:val="16"/>
        <w:szCs w:val="16"/>
      </w:rPr>
      <w:drawing>
        <wp:inline distT="0" distB="0" distL="0" distR="0" wp14:anchorId="4B0A3457" wp14:editId="6186C75E">
          <wp:extent cx="318770" cy="425450"/>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A9B5238" wp14:editId="03ADE57F">
          <wp:extent cx="318770" cy="42545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4149E0A0" wp14:editId="4A3B2966">
          <wp:extent cx="318770" cy="42545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5AB00EA3" wp14:editId="2F2E623A">
          <wp:extent cx="318770" cy="42545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217B0AD6" wp14:editId="085B7D53">
          <wp:extent cx="318770" cy="42545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38E39ADD" wp14:editId="0EB8F597">
          <wp:extent cx="318770" cy="425450"/>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68B26B82" wp14:editId="1FD34946">
          <wp:extent cx="318770" cy="425450"/>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7AEBD41" wp14:editId="559F0A47">
          <wp:extent cx="308610" cy="4254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425450"/>
                  </a:xfrm>
                  <a:prstGeom prst="rect">
                    <a:avLst/>
                  </a:prstGeom>
                  <a:noFill/>
                  <a:ln>
                    <a:noFill/>
                  </a:ln>
                </pic:spPr>
              </pic:pic>
            </a:graphicData>
          </a:graphic>
        </wp:inline>
      </w:drawing>
    </w:r>
    <w:r>
      <w:rPr>
        <w:i/>
        <w:iCs/>
        <w:noProof/>
        <w:sz w:val="16"/>
        <w:szCs w:val="16"/>
      </w:rPr>
      <w:drawing>
        <wp:inline distT="0" distB="0" distL="0" distR="0" wp14:anchorId="515A3150" wp14:editId="0C22BD02">
          <wp:extent cx="329565" cy="4254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 cy="425450"/>
                  </a:xfrm>
                  <a:prstGeom prst="rect">
                    <a:avLst/>
                  </a:prstGeom>
                  <a:noFill/>
                  <a:ln>
                    <a:noFill/>
                  </a:ln>
                </pic:spPr>
              </pic:pic>
            </a:graphicData>
          </a:graphic>
        </wp:inline>
      </w:drawing>
    </w:r>
    <w:r>
      <w:rPr>
        <w:i/>
        <w:iCs/>
        <w:noProof/>
        <w:sz w:val="16"/>
        <w:szCs w:val="16"/>
      </w:rPr>
      <w:drawing>
        <wp:inline distT="0" distB="0" distL="0" distR="0" wp14:anchorId="2BB99B44" wp14:editId="0A86599F">
          <wp:extent cx="318770" cy="425450"/>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5F28DB09" wp14:editId="3D67E3E7">
          <wp:extent cx="318770" cy="42545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p>
  <w:p w:rsidR="00C13EC0" w:rsidRDefault="00C13EC0" w:rsidP="00C13EC0">
    <w:pPr>
      <w:pStyle w:val="Intestazione"/>
      <w:jc w:val="center"/>
    </w:pPr>
    <w:r>
      <w:rPr>
        <w:rFonts w:ascii="Arial" w:hAnsi="Arial" w:cs="Arial"/>
        <w:noProof/>
        <w:sz w:val="16"/>
        <w:szCs w:val="16"/>
      </w:rPr>
      <w:drawing>
        <wp:inline distT="0" distB="0" distL="0" distR="0" wp14:anchorId="4B8B2D8C" wp14:editId="355F3198">
          <wp:extent cx="712470" cy="361315"/>
          <wp:effectExtent l="0" t="0" r="0" b="635"/>
          <wp:docPr id="16" name="Immagine 1" descr="Stemma CMMA - 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MMA - ORIGINALE"/>
                  <pic:cNvPicPr>
                    <a:picLocks noChangeAspect="1" noChangeArrowheads="1"/>
                  </pic:cNvPicPr>
                </pic:nvPicPr>
                <pic:blipFill>
                  <a:blip r:embed="rId17">
                    <a:extLst>
                      <a:ext uri="{28A0092B-C50C-407E-A947-70E740481C1C}">
                        <a14:useLocalDpi xmlns:a14="http://schemas.microsoft.com/office/drawing/2010/main" val="0"/>
                      </a:ext>
                    </a:extLst>
                  </a:blip>
                  <a:srcRect b="44926"/>
                  <a:stretch>
                    <a:fillRect/>
                  </a:stretch>
                </pic:blipFill>
                <pic:spPr bwMode="auto">
                  <a:xfrm>
                    <a:off x="0" y="0"/>
                    <a:ext cx="712470" cy="361315"/>
                  </a:xfrm>
                  <a:prstGeom prst="rect">
                    <a:avLst/>
                  </a:prstGeom>
                  <a:noFill/>
                  <a:ln>
                    <a:noFill/>
                  </a:ln>
                </pic:spPr>
              </pic:pic>
            </a:graphicData>
          </a:graphic>
        </wp:inline>
      </w:drawing>
    </w:r>
  </w:p>
  <w:p w:rsidR="00C13EC0" w:rsidRDefault="00C13EC0" w:rsidP="00C13EC0">
    <w:pPr>
      <w:ind w:left="360"/>
      <w:jc w:val="center"/>
      <w:rPr>
        <w:rFonts w:ascii="Monotype Corsiva" w:eastAsia="PMingLiU" w:hAnsi="Monotype Corsiva" w:cs="Monotype Corsiva"/>
        <w:sz w:val="36"/>
        <w:szCs w:val="36"/>
      </w:rPr>
    </w:pPr>
    <w:r>
      <w:rPr>
        <w:rFonts w:ascii="Monotype Corsiva" w:eastAsia="PMingLiU" w:hAnsi="Monotype Corsiva" w:cs="Monotype Corsiva"/>
        <w:sz w:val="36"/>
        <w:szCs w:val="36"/>
      </w:rPr>
      <w:t xml:space="preserve">Ambito Territoriale Sociale XVI  </w:t>
    </w:r>
  </w:p>
  <w:p w:rsidR="00C13EC0" w:rsidRDefault="00C13EC0" w:rsidP="00C13EC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0AA"/>
    <w:multiLevelType w:val="hybridMultilevel"/>
    <w:tmpl w:val="FC3AE3CC"/>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C5474"/>
    <w:multiLevelType w:val="hybridMultilevel"/>
    <w:tmpl w:val="511CF3C8"/>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87B64"/>
    <w:multiLevelType w:val="hybridMultilevel"/>
    <w:tmpl w:val="1AAED406"/>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46CD6"/>
    <w:multiLevelType w:val="hybridMultilevel"/>
    <w:tmpl w:val="17E4F6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315C3"/>
    <w:multiLevelType w:val="hybridMultilevel"/>
    <w:tmpl w:val="6B3AF546"/>
    <w:lvl w:ilvl="0" w:tplc="5CCE9F86">
      <w:start w:val="1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102A5"/>
    <w:multiLevelType w:val="hybridMultilevel"/>
    <w:tmpl w:val="2FAC3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164C6"/>
    <w:multiLevelType w:val="hybridMultilevel"/>
    <w:tmpl w:val="AC48D14E"/>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4366572C"/>
    <w:multiLevelType w:val="hybridMultilevel"/>
    <w:tmpl w:val="F8B85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6334DB"/>
    <w:multiLevelType w:val="hybridMultilevel"/>
    <w:tmpl w:val="DE9C9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934491"/>
    <w:multiLevelType w:val="hybridMultilevel"/>
    <w:tmpl w:val="DD56BF00"/>
    <w:lvl w:ilvl="0" w:tplc="C33EBF00">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8B50C6"/>
    <w:multiLevelType w:val="hybridMultilevel"/>
    <w:tmpl w:val="E7F8A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9E6EE5"/>
    <w:multiLevelType w:val="hybridMultilevel"/>
    <w:tmpl w:val="204A0A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527D0"/>
    <w:multiLevelType w:val="hybridMultilevel"/>
    <w:tmpl w:val="17269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833287">
    <w:abstractNumId w:val="5"/>
  </w:num>
  <w:num w:numId="2" w16cid:durableId="1965380804">
    <w:abstractNumId w:val="12"/>
  </w:num>
  <w:num w:numId="3" w16cid:durableId="803935108">
    <w:abstractNumId w:val="2"/>
  </w:num>
  <w:num w:numId="4" w16cid:durableId="1139148084">
    <w:abstractNumId w:val="0"/>
  </w:num>
  <w:num w:numId="5" w16cid:durableId="1750230424">
    <w:abstractNumId w:val="11"/>
  </w:num>
  <w:num w:numId="6" w16cid:durableId="1883711333">
    <w:abstractNumId w:val="8"/>
  </w:num>
  <w:num w:numId="7" w16cid:durableId="1245064254">
    <w:abstractNumId w:val="3"/>
  </w:num>
  <w:num w:numId="8" w16cid:durableId="1113742685">
    <w:abstractNumId w:val="6"/>
  </w:num>
  <w:num w:numId="9" w16cid:durableId="767626591">
    <w:abstractNumId w:val="10"/>
  </w:num>
  <w:num w:numId="10" w16cid:durableId="393627188">
    <w:abstractNumId w:val="1"/>
  </w:num>
  <w:num w:numId="11" w16cid:durableId="809591564">
    <w:abstractNumId w:val="7"/>
  </w:num>
  <w:num w:numId="12" w16cid:durableId="541871608">
    <w:abstractNumId w:val="9"/>
  </w:num>
  <w:num w:numId="13" w16cid:durableId="59810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C1"/>
    <w:rsid w:val="00022F5C"/>
    <w:rsid w:val="00032983"/>
    <w:rsid w:val="00041232"/>
    <w:rsid w:val="00045F4A"/>
    <w:rsid w:val="0005072B"/>
    <w:rsid w:val="00052378"/>
    <w:rsid w:val="0005630C"/>
    <w:rsid w:val="0005643A"/>
    <w:rsid w:val="000A1628"/>
    <w:rsid w:val="000A3815"/>
    <w:rsid w:val="000A4712"/>
    <w:rsid w:val="000D3435"/>
    <w:rsid w:val="000D557E"/>
    <w:rsid w:val="000E25F8"/>
    <w:rsid w:val="000F1719"/>
    <w:rsid w:val="000F327C"/>
    <w:rsid w:val="000F4249"/>
    <w:rsid w:val="001005C7"/>
    <w:rsid w:val="00107CA5"/>
    <w:rsid w:val="00110A23"/>
    <w:rsid w:val="00111F2D"/>
    <w:rsid w:val="001152A7"/>
    <w:rsid w:val="00117586"/>
    <w:rsid w:val="00120A63"/>
    <w:rsid w:val="001343AA"/>
    <w:rsid w:val="00137F68"/>
    <w:rsid w:val="00144414"/>
    <w:rsid w:val="0017167C"/>
    <w:rsid w:val="00194635"/>
    <w:rsid w:val="001A620A"/>
    <w:rsid w:val="001D5CD1"/>
    <w:rsid w:val="001E314E"/>
    <w:rsid w:val="001F39D0"/>
    <w:rsid w:val="002108C5"/>
    <w:rsid w:val="002151B9"/>
    <w:rsid w:val="00216C13"/>
    <w:rsid w:val="002224C8"/>
    <w:rsid w:val="00225033"/>
    <w:rsid w:val="00226288"/>
    <w:rsid w:val="002310E4"/>
    <w:rsid w:val="0024249F"/>
    <w:rsid w:val="002640C8"/>
    <w:rsid w:val="00272972"/>
    <w:rsid w:val="00281389"/>
    <w:rsid w:val="00284244"/>
    <w:rsid w:val="0029263F"/>
    <w:rsid w:val="00296D5D"/>
    <w:rsid w:val="002A0EB0"/>
    <w:rsid w:val="002B295A"/>
    <w:rsid w:val="002C6AFB"/>
    <w:rsid w:val="002E4D7D"/>
    <w:rsid w:val="002E7CD2"/>
    <w:rsid w:val="00340DCC"/>
    <w:rsid w:val="003424C8"/>
    <w:rsid w:val="00356918"/>
    <w:rsid w:val="003652ED"/>
    <w:rsid w:val="003668FC"/>
    <w:rsid w:val="003748EC"/>
    <w:rsid w:val="00385D91"/>
    <w:rsid w:val="003B059E"/>
    <w:rsid w:val="003F49D4"/>
    <w:rsid w:val="00401E59"/>
    <w:rsid w:val="00407295"/>
    <w:rsid w:val="00423FCB"/>
    <w:rsid w:val="00451184"/>
    <w:rsid w:val="00453FCA"/>
    <w:rsid w:val="004563F6"/>
    <w:rsid w:val="00457E84"/>
    <w:rsid w:val="004B2FAD"/>
    <w:rsid w:val="004B4035"/>
    <w:rsid w:val="004B72E2"/>
    <w:rsid w:val="004E229B"/>
    <w:rsid w:val="004F5C16"/>
    <w:rsid w:val="00501763"/>
    <w:rsid w:val="00511B9B"/>
    <w:rsid w:val="00514818"/>
    <w:rsid w:val="00521A45"/>
    <w:rsid w:val="00523A0C"/>
    <w:rsid w:val="00544C1F"/>
    <w:rsid w:val="0054657E"/>
    <w:rsid w:val="005572C2"/>
    <w:rsid w:val="0056440F"/>
    <w:rsid w:val="005851C8"/>
    <w:rsid w:val="00590B69"/>
    <w:rsid w:val="00597BE8"/>
    <w:rsid w:val="005A713F"/>
    <w:rsid w:val="005C5743"/>
    <w:rsid w:val="005E1E45"/>
    <w:rsid w:val="005F00E6"/>
    <w:rsid w:val="006020E0"/>
    <w:rsid w:val="00602B2F"/>
    <w:rsid w:val="00610511"/>
    <w:rsid w:val="0061494E"/>
    <w:rsid w:val="00626387"/>
    <w:rsid w:val="006274A2"/>
    <w:rsid w:val="00636FB7"/>
    <w:rsid w:val="0065388D"/>
    <w:rsid w:val="00656832"/>
    <w:rsid w:val="00667E4E"/>
    <w:rsid w:val="00692C49"/>
    <w:rsid w:val="006B1196"/>
    <w:rsid w:val="006B332D"/>
    <w:rsid w:val="006D225D"/>
    <w:rsid w:val="006E66D1"/>
    <w:rsid w:val="006F06BA"/>
    <w:rsid w:val="006F72B3"/>
    <w:rsid w:val="00711E4D"/>
    <w:rsid w:val="00720281"/>
    <w:rsid w:val="00720CA5"/>
    <w:rsid w:val="007312EF"/>
    <w:rsid w:val="00733730"/>
    <w:rsid w:val="007518D6"/>
    <w:rsid w:val="007754A3"/>
    <w:rsid w:val="007835B3"/>
    <w:rsid w:val="00783B8D"/>
    <w:rsid w:val="007A4DDC"/>
    <w:rsid w:val="007B46D1"/>
    <w:rsid w:val="007E31FE"/>
    <w:rsid w:val="007E59E1"/>
    <w:rsid w:val="00805B34"/>
    <w:rsid w:val="00812C32"/>
    <w:rsid w:val="0084718C"/>
    <w:rsid w:val="008517BA"/>
    <w:rsid w:val="008760DF"/>
    <w:rsid w:val="00883AB5"/>
    <w:rsid w:val="008B05C1"/>
    <w:rsid w:val="008D295A"/>
    <w:rsid w:val="00916193"/>
    <w:rsid w:val="0091796A"/>
    <w:rsid w:val="00917EF1"/>
    <w:rsid w:val="009243D3"/>
    <w:rsid w:val="00933CE1"/>
    <w:rsid w:val="009433B4"/>
    <w:rsid w:val="009550B2"/>
    <w:rsid w:val="00977287"/>
    <w:rsid w:val="00982A53"/>
    <w:rsid w:val="00986F7E"/>
    <w:rsid w:val="009901B1"/>
    <w:rsid w:val="00992398"/>
    <w:rsid w:val="009A5442"/>
    <w:rsid w:val="009A62CB"/>
    <w:rsid w:val="009B4795"/>
    <w:rsid w:val="009B78B3"/>
    <w:rsid w:val="009E67C4"/>
    <w:rsid w:val="00A05A68"/>
    <w:rsid w:val="00A20A12"/>
    <w:rsid w:val="00A27A69"/>
    <w:rsid w:val="00A340A9"/>
    <w:rsid w:val="00A54BCA"/>
    <w:rsid w:val="00A60913"/>
    <w:rsid w:val="00A72C68"/>
    <w:rsid w:val="00A80E1E"/>
    <w:rsid w:val="00AA62BC"/>
    <w:rsid w:val="00AB0061"/>
    <w:rsid w:val="00AB39A1"/>
    <w:rsid w:val="00AB762A"/>
    <w:rsid w:val="00AC7BDF"/>
    <w:rsid w:val="00AD2D9B"/>
    <w:rsid w:val="00AF7FC1"/>
    <w:rsid w:val="00B0493C"/>
    <w:rsid w:val="00B17ABA"/>
    <w:rsid w:val="00B30AFE"/>
    <w:rsid w:val="00B31B1F"/>
    <w:rsid w:val="00B34BD1"/>
    <w:rsid w:val="00B468BA"/>
    <w:rsid w:val="00B7494A"/>
    <w:rsid w:val="00B80DB0"/>
    <w:rsid w:val="00B845A5"/>
    <w:rsid w:val="00BC420B"/>
    <w:rsid w:val="00BC4E25"/>
    <w:rsid w:val="00BC7FDD"/>
    <w:rsid w:val="00BD5B22"/>
    <w:rsid w:val="00BF4133"/>
    <w:rsid w:val="00BF7C6B"/>
    <w:rsid w:val="00C053F9"/>
    <w:rsid w:val="00C13EC0"/>
    <w:rsid w:val="00C34200"/>
    <w:rsid w:val="00C72289"/>
    <w:rsid w:val="00C753E2"/>
    <w:rsid w:val="00C76AD0"/>
    <w:rsid w:val="00C97A07"/>
    <w:rsid w:val="00CA623A"/>
    <w:rsid w:val="00CB3210"/>
    <w:rsid w:val="00CB566C"/>
    <w:rsid w:val="00CD1FED"/>
    <w:rsid w:val="00CF6DB9"/>
    <w:rsid w:val="00CF73C1"/>
    <w:rsid w:val="00D06846"/>
    <w:rsid w:val="00D31877"/>
    <w:rsid w:val="00D40430"/>
    <w:rsid w:val="00D41959"/>
    <w:rsid w:val="00D96D96"/>
    <w:rsid w:val="00DA7F1A"/>
    <w:rsid w:val="00DB4608"/>
    <w:rsid w:val="00DE7EE6"/>
    <w:rsid w:val="00E0126D"/>
    <w:rsid w:val="00E06B09"/>
    <w:rsid w:val="00E132A8"/>
    <w:rsid w:val="00E13C37"/>
    <w:rsid w:val="00E17929"/>
    <w:rsid w:val="00E221D2"/>
    <w:rsid w:val="00E50EF4"/>
    <w:rsid w:val="00E64889"/>
    <w:rsid w:val="00E71214"/>
    <w:rsid w:val="00E7643A"/>
    <w:rsid w:val="00E8253B"/>
    <w:rsid w:val="00EA01DB"/>
    <w:rsid w:val="00EA6391"/>
    <w:rsid w:val="00EC233E"/>
    <w:rsid w:val="00ED58DB"/>
    <w:rsid w:val="00EF42CF"/>
    <w:rsid w:val="00F73609"/>
    <w:rsid w:val="00F76AF4"/>
    <w:rsid w:val="00F85DAF"/>
    <w:rsid w:val="00F95766"/>
    <w:rsid w:val="00F95B70"/>
    <w:rsid w:val="00FA4439"/>
    <w:rsid w:val="00FB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7084CD-7B69-4F65-9D49-EA3068F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5C1"/>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8DB"/>
    <w:pPr>
      <w:ind w:left="720"/>
      <w:contextualSpacing/>
    </w:pPr>
  </w:style>
  <w:style w:type="character" w:styleId="Collegamentoipertestuale">
    <w:name w:val="Hyperlink"/>
    <w:basedOn w:val="Carpredefinitoparagrafo"/>
    <w:uiPriority w:val="99"/>
    <w:unhideWhenUsed/>
    <w:rsid w:val="00812C32"/>
    <w:rPr>
      <w:color w:val="0000FF" w:themeColor="hyperlink"/>
      <w:u w:val="single"/>
    </w:rPr>
  </w:style>
  <w:style w:type="table" w:styleId="Grigliatabella">
    <w:name w:val="Table Grid"/>
    <w:basedOn w:val="Tabellanormale"/>
    <w:uiPriority w:val="59"/>
    <w:rsid w:val="00BC7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06B09"/>
    <w:rPr>
      <w:color w:val="605E5C"/>
      <w:shd w:val="clear" w:color="auto" w:fill="E1DFDD"/>
    </w:rPr>
  </w:style>
  <w:style w:type="paragraph" w:styleId="Intestazione">
    <w:name w:val="header"/>
    <w:basedOn w:val="Normale"/>
    <w:link w:val="IntestazioneCarattere"/>
    <w:uiPriority w:val="99"/>
    <w:unhideWhenUsed/>
    <w:rsid w:val="00C13EC0"/>
    <w:pPr>
      <w:tabs>
        <w:tab w:val="center" w:pos="4819"/>
        <w:tab w:val="right" w:pos="9638"/>
      </w:tabs>
    </w:pPr>
  </w:style>
  <w:style w:type="character" w:customStyle="1" w:styleId="IntestazioneCarattere">
    <w:name w:val="Intestazione Carattere"/>
    <w:basedOn w:val="Carpredefinitoparagrafo"/>
    <w:link w:val="Intestazione"/>
    <w:uiPriority w:val="99"/>
    <w:rsid w:val="00C13EC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13EC0"/>
    <w:pPr>
      <w:tabs>
        <w:tab w:val="center" w:pos="4819"/>
        <w:tab w:val="right" w:pos="9638"/>
      </w:tabs>
    </w:pPr>
  </w:style>
  <w:style w:type="character" w:customStyle="1" w:styleId="PidipaginaCarattere">
    <w:name w:val="Piè di pagina Carattere"/>
    <w:basedOn w:val="Carpredefinitoparagrafo"/>
    <w:link w:val="Pidipagina"/>
    <w:uiPriority w:val="99"/>
    <w:rsid w:val="00C13E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476">
      <w:bodyDiv w:val="1"/>
      <w:marLeft w:val="0"/>
      <w:marRight w:val="0"/>
      <w:marTop w:val="0"/>
      <w:marBottom w:val="0"/>
      <w:divBdr>
        <w:top w:val="none" w:sz="0" w:space="0" w:color="auto"/>
        <w:left w:val="none" w:sz="0" w:space="0" w:color="auto"/>
        <w:bottom w:val="none" w:sz="0" w:space="0" w:color="auto"/>
        <w:right w:val="none" w:sz="0" w:space="0" w:color="auto"/>
      </w:divBdr>
    </w:div>
    <w:div w:id="642546843">
      <w:bodyDiv w:val="1"/>
      <w:marLeft w:val="0"/>
      <w:marRight w:val="0"/>
      <w:marTop w:val="0"/>
      <w:marBottom w:val="0"/>
      <w:divBdr>
        <w:top w:val="none" w:sz="0" w:space="0" w:color="auto"/>
        <w:left w:val="none" w:sz="0" w:space="0" w:color="auto"/>
        <w:bottom w:val="none" w:sz="0" w:space="0" w:color="auto"/>
        <w:right w:val="none" w:sz="0" w:space="0" w:color="auto"/>
      </w:divBdr>
    </w:div>
    <w:div w:id="1135832718">
      <w:bodyDiv w:val="1"/>
      <w:marLeft w:val="0"/>
      <w:marRight w:val="0"/>
      <w:marTop w:val="0"/>
      <w:marBottom w:val="0"/>
      <w:divBdr>
        <w:top w:val="none" w:sz="0" w:space="0" w:color="auto"/>
        <w:left w:val="none" w:sz="0" w:space="0" w:color="auto"/>
        <w:bottom w:val="none" w:sz="0" w:space="0" w:color="auto"/>
        <w:right w:val="none" w:sz="0" w:space="0" w:color="auto"/>
      </w:divBdr>
    </w:div>
    <w:div w:id="12082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iazzurr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oleObject" Target="embeddings/oleObject1.bin"/><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A01B-CE49-497C-AE1A-771359D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Valeriani</dc:creator>
  <cp:lastModifiedBy>Leonardo Roselli</cp:lastModifiedBy>
  <cp:revision>2</cp:revision>
  <dcterms:created xsi:type="dcterms:W3CDTF">2023-02-01T16:41:00Z</dcterms:created>
  <dcterms:modified xsi:type="dcterms:W3CDTF">2023-02-01T16:41:00Z</dcterms:modified>
</cp:coreProperties>
</file>